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47CB" w14:textId="7CF3520B" w:rsidR="009407AB" w:rsidRPr="004B5062" w:rsidRDefault="009407AB" w:rsidP="009407AB">
      <w:pPr>
        <w:spacing w:line="360" w:lineRule="auto"/>
        <w:jc w:val="center"/>
        <w:rPr>
          <w:sz w:val="26"/>
          <w:szCs w:val="26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Objaśnienia wartości przyjętych w wieloletniej prognozie   finansowej  na lata 20</w:t>
      </w:r>
      <w:r w:rsidR="003C2A2F" w:rsidRPr="004B5062">
        <w:rPr>
          <w:rFonts w:eastAsiaTheme="minorHAnsi"/>
          <w:b/>
          <w:bCs/>
          <w:sz w:val="26"/>
          <w:szCs w:val="26"/>
          <w:lang w:eastAsia="en-US"/>
        </w:rPr>
        <w:t>2</w:t>
      </w:r>
      <w:r w:rsidR="00497BE4">
        <w:rPr>
          <w:rFonts w:eastAsiaTheme="minorHAnsi"/>
          <w:b/>
          <w:bCs/>
          <w:sz w:val="26"/>
          <w:szCs w:val="26"/>
          <w:lang w:eastAsia="en-US"/>
        </w:rPr>
        <w:t>3</w:t>
      </w:r>
      <w:r w:rsidR="00AA3027" w:rsidRPr="004B5062">
        <w:rPr>
          <w:rFonts w:eastAsiaTheme="minorHAnsi"/>
          <w:b/>
          <w:bCs/>
          <w:sz w:val="26"/>
          <w:szCs w:val="26"/>
          <w:lang w:eastAsia="en-US"/>
        </w:rPr>
        <w:t xml:space="preserve"> - </w:t>
      </w:r>
      <w:r w:rsidRPr="004B5062">
        <w:rPr>
          <w:rFonts w:eastAsiaTheme="minorHAnsi"/>
          <w:b/>
          <w:bCs/>
          <w:sz w:val="26"/>
          <w:szCs w:val="26"/>
          <w:lang w:eastAsia="en-US"/>
        </w:rPr>
        <w:t>202</w:t>
      </w:r>
      <w:r w:rsidR="00AA3027" w:rsidRPr="004B5062">
        <w:rPr>
          <w:rFonts w:eastAsiaTheme="minorHAnsi"/>
          <w:b/>
          <w:bCs/>
          <w:sz w:val="26"/>
          <w:szCs w:val="26"/>
          <w:lang w:eastAsia="en-US"/>
        </w:rPr>
        <w:t>8</w:t>
      </w:r>
      <w:r w:rsidRPr="004B5062">
        <w:rPr>
          <w:rFonts w:eastAsiaTheme="minorHAnsi"/>
          <w:b/>
          <w:bCs/>
          <w:sz w:val="26"/>
          <w:szCs w:val="26"/>
          <w:lang w:eastAsia="en-US"/>
        </w:rPr>
        <w:t xml:space="preserve"> Gminy Bielsk.</w:t>
      </w:r>
    </w:p>
    <w:p w14:paraId="2CE51F33" w14:textId="77777777" w:rsidR="009407AB" w:rsidRPr="004B5062" w:rsidRDefault="009407AB" w:rsidP="009407AB">
      <w:pPr>
        <w:tabs>
          <w:tab w:val="left" w:pos="17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I. Główne założenia przyjęte do opracowania WPF.</w:t>
      </w:r>
    </w:p>
    <w:p w14:paraId="6CEAA2F1" w14:textId="2BA13982" w:rsidR="009407AB" w:rsidRPr="0059603D" w:rsidRDefault="009407AB" w:rsidP="00940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6"/>
          <w:szCs w:val="26"/>
        </w:rPr>
      </w:pPr>
      <w:r w:rsidRPr="004B5062">
        <w:rPr>
          <w:rFonts w:eastAsiaTheme="minorHAnsi"/>
          <w:sz w:val="26"/>
          <w:szCs w:val="26"/>
          <w:lang w:eastAsia="en-US"/>
        </w:rPr>
        <w:t xml:space="preserve">Wieloletnia Prognoza Finansowa została sporządzona zgodnie z  art. 226-232 ustawy </w:t>
      </w:r>
      <w:r w:rsidR="00712D46">
        <w:rPr>
          <w:rFonts w:eastAsiaTheme="minorHAnsi"/>
          <w:sz w:val="26"/>
          <w:szCs w:val="26"/>
          <w:lang w:eastAsia="en-US"/>
        </w:rPr>
        <w:t xml:space="preserve">       </w:t>
      </w:r>
      <w:r w:rsidRPr="004B5062">
        <w:rPr>
          <w:rFonts w:eastAsiaTheme="minorHAnsi"/>
          <w:sz w:val="26"/>
          <w:szCs w:val="26"/>
          <w:lang w:eastAsia="en-US"/>
        </w:rPr>
        <w:t>o finansach publicznych. Obejmuje lata 20</w:t>
      </w:r>
      <w:r w:rsidR="003C2A2F" w:rsidRPr="004B5062">
        <w:rPr>
          <w:rFonts w:eastAsiaTheme="minorHAnsi"/>
          <w:sz w:val="26"/>
          <w:szCs w:val="26"/>
          <w:lang w:eastAsia="en-US"/>
        </w:rPr>
        <w:t>2</w:t>
      </w:r>
      <w:r w:rsidR="00497BE4">
        <w:rPr>
          <w:rFonts w:eastAsiaTheme="minorHAnsi"/>
          <w:sz w:val="26"/>
          <w:szCs w:val="26"/>
          <w:lang w:eastAsia="en-US"/>
        </w:rPr>
        <w:t>3</w:t>
      </w:r>
      <w:r w:rsidRPr="004B5062">
        <w:rPr>
          <w:rFonts w:eastAsiaTheme="minorHAnsi"/>
          <w:sz w:val="26"/>
          <w:szCs w:val="26"/>
          <w:lang w:eastAsia="en-US"/>
        </w:rPr>
        <w:t xml:space="preserve"> - 202</w:t>
      </w:r>
      <w:r w:rsidR="00AA3027" w:rsidRPr="004B5062">
        <w:rPr>
          <w:rFonts w:eastAsiaTheme="minorHAnsi"/>
          <w:sz w:val="26"/>
          <w:szCs w:val="26"/>
          <w:lang w:eastAsia="en-US"/>
        </w:rPr>
        <w:t>8</w:t>
      </w:r>
      <w:r w:rsidRPr="004B5062">
        <w:rPr>
          <w:rFonts w:eastAsiaTheme="minorHAnsi"/>
          <w:sz w:val="26"/>
          <w:szCs w:val="26"/>
          <w:lang w:eastAsia="en-US"/>
        </w:rPr>
        <w:t>, co wynika z prognozy kwoty długu na okres zaciągniętych i planowanych do zaciągnięcia zobowiązań.  Przyjmując założenia do opracowania WPF oparto się na danych w zakresie poszczególnych źródeł dochodów i kategorii wydatków, przyjmując za punkt odniesienia wartości faktycznie wykonane w latach 20</w:t>
      </w:r>
      <w:r w:rsidR="00497BE4">
        <w:rPr>
          <w:rFonts w:eastAsiaTheme="minorHAnsi"/>
          <w:sz w:val="26"/>
          <w:szCs w:val="26"/>
          <w:lang w:eastAsia="en-US"/>
        </w:rPr>
        <w:t>20</w:t>
      </w:r>
      <w:r w:rsidRPr="004B5062">
        <w:rPr>
          <w:rFonts w:eastAsiaTheme="minorHAnsi"/>
          <w:sz w:val="26"/>
          <w:szCs w:val="26"/>
          <w:lang w:eastAsia="en-US"/>
        </w:rPr>
        <w:t xml:space="preserve"> - 20</w:t>
      </w:r>
      <w:r w:rsidR="00891671" w:rsidRPr="004B5062">
        <w:rPr>
          <w:rFonts w:eastAsiaTheme="minorHAnsi"/>
          <w:sz w:val="26"/>
          <w:szCs w:val="26"/>
          <w:lang w:eastAsia="en-US"/>
        </w:rPr>
        <w:t>2</w:t>
      </w:r>
      <w:r w:rsidR="00497BE4">
        <w:rPr>
          <w:rFonts w:eastAsiaTheme="minorHAnsi"/>
          <w:sz w:val="26"/>
          <w:szCs w:val="26"/>
          <w:lang w:eastAsia="en-US"/>
        </w:rPr>
        <w:t>1</w:t>
      </w:r>
      <w:r w:rsidRPr="004B5062">
        <w:rPr>
          <w:rFonts w:eastAsiaTheme="minorHAnsi"/>
          <w:sz w:val="26"/>
          <w:szCs w:val="26"/>
          <w:lang w:eastAsia="en-US"/>
        </w:rPr>
        <w:t>,  plan budżetu na rok 20</w:t>
      </w:r>
      <w:r w:rsidR="00954F76" w:rsidRPr="004B5062">
        <w:rPr>
          <w:rFonts w:eastAsiaTheme="minorHAnsi"/>
          <w:sz w:val="26"/>
          <w:szCs w:val="26"/>
          <w:lang w:eastAsia="en-US"/>
        </w:rPr>
        <w:t>2</w:t>
      </w:r>
      <w:r w:rsidR="00497BE4">
        <w:rPr>
          <w:rFonts w:eastAsiaTheme="minorHAnsi"/>
          <w:sz w:val="26"/>
          <w:szCs w:val="26"/>
          <w:lang w:eastAsia="en-US"/>
        </w:rPr>
        <w:t>2</w:t>
      </w:r>
      <w:r w:rsidRPr="004B5062">
        <w:rPr>
          <w:rFonts w:eastAsiaTheme="minorHAnsi"/>
          <w:sz w:val="26"/>
          <w:szCs w:val="26"/>
          <w:lang w:eastAsia="en-US"/>
        </w:rPr>
        <w:t xml:space="preserve"> wg stanu </w:t>
      </w:r>
      <w:r w:rsidR="004B5062">
        <w:rPr>
          <w:rFonts w:eastAsiaTheme="minorHAnsi"/>
          <w:sz w:val="26"/>
          <w:szCs w:val="26"/>
          <w:lang w:eastAsia="en-US"/>
        </w:rPr>
        <w:t xml:space="preserve">                   </w:t>
      </w:r>
      <w:r w:rsidRPr="004B5062">
        <w:rPr>
          <w:rFonts w:eastAsiaTheme="minorHAnsi"/>
          <w:sz w:val="26"/>
          <w:szCs w:val="26"/>
          <w:lang w:eastAsia="en-US"/>
        </w:rPr>
        <w:t>na 30 września 20</w:t>
      </w:r>
      <w:r w:rsidR="00954F76" w:rsidRPr="004B5062">
        <w:rPr>
          <w:rFonts w:eastAsiaTheme="minorHAnsi"/>
          <w:sz w:val="26"/>
          <w:szCs w:val="26"/>
          <w:lang w:eastAsia="en-US"/>
        </w:rPr>
        <w:t>2</w:t>
      </w:r>
      <w:r w:rsidR="00497BE4">
        <w:rPr>
          <w:rFonts w:eastAsiaTheme="minorHAnsi"/>
          <w:sz w:val="26"/>
          <w:szCs w:val="26"/>
          <w:lang w:eastAsia="en-US"/>
        </w:rPr>
        <w:t>2</w:t>
      </w:r>
      <w:r w:rsidRPr="004B5062">
        <w:rPr>
          <w:rFonts w:eastAsiaTheme="minorHAnsi"/>
          <w:sz w:val="26"/>
          <w:szCs w:val="26"/>
          <w:lang w:eastAsia="en-US"/>
        </w:rPr>
        <w:t xml:space="preserve"> roku oraz przewidywane wykonanie budżetu za 20</w:t>
      </w:r>
      <w:r w:rsidR="00954F76" w:rsidRPr="004B5062">
        <w:rPr>
          <w:rFonts w:eastAsiaTheme="minorHAnsi"/>
          <w:sz w:val="26"/>
          <w:szCs w:val="26"/>
          <w:lang w:eastAsia="en-US"/>
        </w:rPr>
        <w:t>2</w:t>
      </w:r>
      <w:r w:rsidR="00497BE4">
        <w:rPr>
          <w:rFonts w:eastAsiaTheme="minorHAnsi"/>
          <w:sz w:val="26"/>
          <w:szCs w:val="26"/>
          <w:lang w:eastAsia="en-US"/>
        </w:rPr>
        <w:t>2</w:t>
      </w:r>
      <w:r w:rsidRPr="004B5062">
        <w:rPr>
          <w:rFonts w:eastAsiaTheme="minorHAnsi"/>
          <w:sz w:val="26"/>
          <w:szCs w:val="26"/>
          <w:lang w:eastAsia="en-US"/>
        </w:rPr>
        <w:t xml:space="preserve"> rok </w:t>
      </w:r>
      <w:r w:rsidRPr="0059603D">
        <w:rPr>
          <w:rFonts w:eastAsiaTheme="minorHAnsi"/>
          <w:sz w:val="26"/>
          <w:szCs w:val="26"/>
          <w:lang w:eastAsia="en-US"/>
        </w:rPr>
        <w:t xml:space="preserve">uwzględniając </w:t>
      </w:r>
      <w:r w:rsidR="003C2A2F" w:rsidRPr="0059603D">
        <w:rPr>
          <w:rFonts w:eastAsiaTheme="minorHAnsi"/>
          <w:sz w:val="26"/>
          <w:szCs w:val="26"/>
          <w:lang w:eastAsia="en-US"/>
        </w:rPr>
        <w:t>w 202</w:t>
      </w:r>
      <w:r w:rsidR="00497BE4" w:rsidRPr="0059603D">
        <w:rPr>
          <w:rFonts w:eastAsiaTheme="minorHAnsi"/>
          <w:sz w:val="26"/>
          <w:szCs w:val="26"/>
          <w:lang w:eastAsia="en-US"/>
        </w:rPr>
        <w:t>3</w:t>
      </w:r>
      <w:r w:rsidR="003C2A2F" w:rsidRPr="0059603D">
        <w:rPr>
          <w:rFonts w:eastAsiaTheme="minorHAnsi"/>
          <w:sz w:val="26"/>
          <w:szCs w:val="26"/>
          <w:lang w:eastAsia="en-US"/>
        </w:rPr>
        <w:t xml:space="preserve"> roku</w:t>
      </w:r>
      <w:r w:rsidR="00FE32CC" w:rsidRPr="0059603D">
        <w:rPr>
          <w:rFonts w:eastAsiaTheme="minorHAnsi"/>
          <w:sz w:val="26"/>
          <w:szCs w:val="26"/>
          <w:lang w:eastAsia="en-US"/>
        </w:rPr>
        <w:t xml:space="preserve"> </w:t>
      </w:r>
      <w:r w:rsidR="00891671" w:rsidRPr="0059603D">
        <w:rPr>
          <w:rFonts w:eastAsiaTheme="minorHAnsi"/>
          <w:sz w:val="26"/>
          <w:szCs w:val="26"/>
          <w:lang w:eastAsia="en-US"/>
        </w:rPr>
        <w:t xml:space="preserve">spadek </w:t>
      </w:r>
      <w:r w:rsidRPr="0059603D">
        <w:rPr>
          <w:rFonts w:eastAsiaTheme="minorHAnsi"/>
          <w:sz w:val="26"/>
          <w:szCs w:val="26"/>
          <w:lang w:eastAsia="en-US"/>
        </w:rPr>
        <w:t>zarówno dochodów jak i wydatków</w:t>
      </w:r>
      <w:r w:rsidR="00FA6F34" w:rsidRPr="0059603D">
        <w:rPr>
          <w:rFonts w:eastAsiaTheme="minorHAnsi"/>
          <w:sz w:val="26"/>
          <w:szCs w:val="26"/>
          <w:lang w:eastAsia="en-US"/>
        </w:rPr>
        <w:t xml:space="preserve"> </w:t>
      </w:r>
      <w:r w:rsidR="00841A07" w:rsidRPr="0059603D">
        <w:rPr>
          <w:rFonts w:eastAsiaTheme="minorHAnsi"/>
          <w:sz w:val="26"/>
          <w:szCs w:val="26"/>
          <w:lang w:eastAsia="en-US"/>
        </w:rPr>
        <w:t>z tytułu</w:t>
      </w:r>
      <w:r w:rsidRPr="0059603D">
        <w:rPr>
          <w:rFonts w:eastAsiaTheme="minorHAnsi"/>
          <w:sz w:val="26"/>
          <w:szCs w:val="26"/>
          <w:lang w:eastAsia="en-US"/>
        </w:rPr>
        <w:t xml:space="preserve"> świadczeń wychowawczych</w:t>
      </w:r>
      <w:r w:rsidR="00891671" w:rsidRPr="0059603D">
        <w:rPr>
          <w:rFonts w:eastAsiaTheme="minorHAnsi"/>
          <w:sz w:val="26"/>
          <w:szCs w:val="26"/>
          <w:lang w:eastAsia="en-US"/>
        </w:rPr>
        <w:t xml:space="preserve"> </w:t>
      </w:r>
      <w:r w:rsidRPr="0059603D">
        <w:rPr>
          <w:rFonts w:eastAsiaTheme="minorHAnsi"/>
          <w:sz w:val="26"/>
          <w:szCs w:val="26"/>
          <w:lang w:eastAsia="en-US"/>
        </w:rPr>
        <w:t>500 plus</w:t>
      </w:r>
      <w:r w:rsidR="00241CFA" w:rsidRPr="0059603D">
        <w:rPr>
          <w:sz w:val="26"/>
          <w:szCs w:val="26"/>
        </w:rPr>
        <w:t xml:space="preserve"> z uwagi na realizację tych świadczeń przez Z</w:t>
      </w:r>
      <w:r w:rsidR="0059603D" w:rsidRPr="0059603D">
        <w:rPr>
          <w:sz w:val="26"/>
          <w:szCs w:val="26"/>
        </w:rPr>
        <w:t>akład Ubezpieczeń Społecznych</w:t>
      </w:r>
      <w:r w:rsidR="00241CFA" w:rsidRPr="0059603D">
        <w:rPr>
          <w:sz w:val="26"/>
          <w:szCs w:val="26"/>
        </w:rPr>
        <w:t>.</w:t>
      </w:r>
    </w:p>
    <w:p w14:paraId="0079F955" w14:textId="19CFBB96" w:rsidR="009407AB" w:rsidRPr="004B5062" w:rsidRDefault="009407AB" w:rsidP="00667222">
      <w:pPr>
        <w:spacing w:line="360" w:lineRule="auto"/>
        <w:jc w:val="both"/>
        <w:rPr>
          <w:sz w:val="26"/>
          <w:szCs w:val="26"/>
        </w:rPr>
      </w:pPr>
      <w:r w:rsidRPr="004B5062">
        <w:rPr>
          <w:rFonts w:eastAsiaTheme="minorHAnsi"/>
          <w:sz w:val="26"/>
          <w:szCs w:val="26"/>
          <w:lang w:eastAsia="en-US"/>
        </w:rPr>
        <w:t>Dochody i wydatki, przychody i rozchody na 20</w:t>
      </w:r>
      <w:r w:rsidR="00FA2D75" w:rsidRPr="004B5062">
        <w:rPr>
          <w:rFonts w:eastAsiaTheme="minorHAnsi"/>
          <w:sz w:val="26"/>
          <w:szCs w:val="26"/>
          <w:lang w:eastAsia="en-US"/>
        </w:rPr>
        <w:t>2</w:t>
      </w:r>
      <w:r w:rsidR="00841A07">
        <w:rPr>
          <w:rFonts w:eastAsiaTheme="minorHAnsi"/>
          <w:sz w:val="26"/>
          <w:szCs w:val="26"/>
          <w:lang w:eastAsia="en-US"/>
        </w:rPr>
        <w:t>3</w:t>
      </w:r>
      <w:r w:rsidRPr="004B5062">
        <w:rPr>
          <w:rFonts w:eastAsiaTheme="minorHAnsi"/>
          <w:sz w:val="26"/>
          <w:szCs w:val="26"/>
          <w:lang w:eastAsia="en-US"/>
        </w:rPr>
        <w:t xml:space="preserve"> rok przyjęto w wartościach zgodnych z projektem uchwały budżetowej na ten rok. Ponadto prognozę finansową opracowano na podstawie regulacji dotyczących projektowania budżetu zawartych </w:t>
      </w:r>
      <w:r w:rsidR="004B5062">
        <w:rPr>
          <w:rFonts w:eastAsiaTheme="minorHAnsi"/>
          <w:sz w:val="26"/>
          <w:szCs w:val="26"/>
          <w:lang w:eastAsia="en-US"/>
        </w:rPr>
        <w:t xml:space="preserve">                </w:t>
      </w:r>
      <w:r w:rsidRPr="004B5062">
        <w:rPr>
          <w:rFonts w:eastAsiaTheme="minorHAnsi"/>
          <w:sz w:val="26"/>
          <w:szCs w:val="26"/>
          <w:lang w:eastAsia="en-US"/>
        </w:rPr>
        <w:t xml:space="preserve">w ustawie o finansach publicznych, ustawie o dochodach jednostek samorządu terytorialnego, ustawie o podatkach i opłatach lokalnych, </w:t>
      </w:r>
      <w:r w:rsidR="00667222" w:rsidRPr="004B5062">
        <w:rPr>
          <w:sz w:val="26"/>
          <w:szCs w:val="26"/>
        </w:rPr>
        <w:t>kwoty dochodów</w:t>
      </w:r>
      <w:r w:rsidR="004B5062">
        <w:rPr>
          <w:sz w:val="26"/>
          <w:szCs w:val="26"/>
        </w:rPr>
        <w:t xml:space="preserve">                  </w:t>
      </w:r>
      <w:r w:rsidR="00667222" w:rsidRPr="004B5062">
        <w:rPr>
          <w:sz w:val="26"/>
          <w:szCs w:val="26"/>
        </w:rPr>
        <w:t xml:space="preserve"> na poziomie przewidywanych wpływów za rok 202</w:t>
      </w:r>
      <w:r w:rsidR="00841A07">
        <w:rPr>
          <w:sz w:val="26"/>
          <w:szCs w:val="26"/>
        </w:rPr>
        <w:t xml:space="preserve">2 </w:t>
      </w:r>
      <w:r w:rsidR="00667222" w:rsidRPr="004B5062">
        <w:rPr>
          <w:sz w:val="26"/>
          <w:szCs w:val="26"/>
        </w:rPr>
        <w:t xml:space="preserve">oraz w oparciu  o </w:t>
      </w:r>
      <w:r w:rsidR="00891671" w:rsidRPr="004B5062">
        <w:rPr>
          <w:sz w:val="26"/>
          <w:szCs w:val="26"/>
        </w:rPr>
        <w:t>planowane</w:t>
      </w:r>
      <w:r w:rsidR="00786914">
        <w:rPr>
          <w:sz w:val="26"/>
          <w:szCs w:val="26"/>
        </w:rPr>
        <w:t xml:space="preserve">           </w:t>
      </w:r>
      <w:r w:rsidR="00891671" w:rsidRPr="004B5062">
        <w:rPr>
          <w:sz w:val="26"/>
          <w:szCs w:val="26"/>
        </w:rPr>
        <w:t xml:space="preserve"> do </w:t>
      </w:r>
      <w:r w:rsidR="00667222" w:rsidRPr="004B5062">
        <w:rPr>
          <w:sz w:val="26"/>
          <w:szCs w:val="26"/>
        </w:rPr>
        <w:t>przyję</w:t>
      </w:r>
      <w:r w:rsidR="00891671" w:rsidRPr="004B5062">
        <w:rPr>
          <w:sz w:val="26"/>
          <w:szCs w:val="26"/>
        </w:rPr>
        <w:t>cia</w:t>
      </w:r>
      <w:r w:rsidR="00667222" w:rsidRPr="004B5062">
        <w:rPr>
          <w:sz w:val="26"/>
          <w:szCs w:val="26"/>
        </w:rPr>
        <w:t xml:space="preserve"> przez Rad</w:t>
      </w:r>
      <w:r w:rsidR="00891671" w:rsidRPr="004B5062">
        <w:rPr>
          <w:sz w:val="26"/>
          <w:szCs w:val="26"/>
        </w:rPr>
        <w:t>ę</w:t>
      </w:r>
      <w:r w:rsidR="00667222" w:rsidRPr="004B5062">
        <w:rPr>
          <w:sz w:val="26"/>
          <w:szCs w:val="26"/>
        </w:rPr>
        <w:t xml:space="preserve"> Gminy stawki podatkowe  i opłaty lokalne  na 202</w:t>
      </w:r>
      <w:r w:rsidR="00283E8F">
        <w:rPr>
          <w:sz w:val="26"/>
          <w:szCs w:val="26"/>
        </w:rPr>
        <w:t>3</w:t>
      </w:r>
      <w:r w:rsidR="00667222" w:rsidRPr="004B5062">
        <w:rPr>
          <w:sz w:val="26"/>
          <w:szCs w:val="26"/>
        </w:rPr>
        <w:t xml:space="preserve"> rok, </w:t>
      </w:r>
      <w:r w:rsidRPr="004B5062">
        <w:rPr>
          <w:rFonts w:eastAsiaTheme="minorHAnsi"/>
          <w:sz w:val="26"/>
          <w:szCs w:val="26"/>
          <w:lang w:eastAsia="en-US"/>
        </w:rPr>
        <w:t xml:space="preserve">analizy kształtowania się sytuacji finansowej  Gminy  w ostatnich </w:t>
      </w:r>
      <w:r w:rsidR="0044625E" w:rsidRPr="004B5062">
        <w:rPr>
          <w:rFonts w:eastAsiaTheme="minorHAnsi"/>
          <w:sz w:val="26"/>
          <w:szCs w:val="26"/>
          <w:lang w:eastAsia="en-US"/>
        </w:rPr>
        <w:t xml:space="preserve">trzech </w:t>
      </w:r>
      <w:r w:rsidRPr="004B5062">
        <w:rPr>
          <w:rFonts w:eastAsiaTheme="minorHAnsi"/>
          <w:sz w:val="26"/>
          <w:szCs w:val="26"/>
          <w:lang w:eastAsia="en-US"/>
        </w:rPr>
        <w:t xml:space="preserve">latach oraz przewidywanych ograniczeń rozwoju w związku ze znacznie rosnącym udziałem środków własnych </w:t>
      </w:r>
      <w:r w:rsidR="00667222" w:rsidRPr="004B5062">
        <w:rPr>
          <w:rFonts w:eastAsiaTheme="minorHAnsi"/>
          <w:sz w:val="26"/>
          <w:szCs w:val="26"/>
          <w:lang w:eastAsia="en-US"/>
        </w:rPr>
        <w:t>na rosnące wydatki statutowe, niezbędne do funkcjonowania j</w:t>
      </w:r>
      <w:r w:rsidR="001823E3" w:rsidRPr="004B5062">
        <w:rPr>
          <w:rFonts w:eastAsiaTheme="minorHAnsi"/>
          <w:sz w:val="26"/>
          <w:szCs w:val="26"/>
          <w:lang w:eastAsia="en-US"/>
        </w:rPr>
        <w:t>ednostki samorządu terytorialnego,</w:t>
      </w:r>
      <w:r w:rsidR="00667222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na utrzymanie placówek oświatowych funkcjonujących na terenie Gminy</w:t>
      </w:r>
      <w:r w:rsidR="00667222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oraz na pomoc społeczną.</w:t>
      </w:r>
    </w:p>
    <w:p w14:paraId="625ED611" w14:textId="50D8691A" w:rsidR="009407AB" w:rsidRPr="004B5062" w:rsidRDefault="009407AB" w:rsidP="00940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6"/>
          <w:szCs w:val="26"/>
        </w:rPr>
      </w:pPr>
      <w:r w:rsidRPr="004B5062">
        <w:rPr>
          <w:rFonts w:eastAsiaTheme="minorHAnsi"/>
          <w:sz w:val="26"/>
          <w:szCs w:val="26"/>
          <w:lang w:eastAsia="en-US"/>
        </w:rPr>
        <w:t>W wieloletniej prognozie finansowej przyjęto wzrost ogólnych kwot dochodów                i wydatków w latach 20</w:t>
      </w:r>
      <w:r w:rsidR="00A40461" w:rsidRPr="004B5062">
        <w:rPr>
          <w:rFonts w:eastAsiaTheme="minorHAnsi"/>
          <w:sz w:val="26"/>
          <w:szCs w:val="26"/>
          <w:lang w:eastAsia="en-US"/>
        </w:rPr>
        <w:t>2</w:t>
      </w:r>
      <w:r w:rsidR="00BD3F0B">
        <w:rPr>
          <w:rFonts w:eastAsiaTheme="minorHAnsi"/>
          <w:sz w:val="26"/>
          <w:szCs w:val="26"/>
          <w:lang w:eastAsia="en-US"/>
        </w:rPr>
        <w:t>3</w:t>
      </w:r>
      <w:r w:rsidRPr="004B5062">
        <w:rPr>
          <w:rFonts w:eastAsiaTheme="minorHAnsi"/>
          <w:sz w:val="26"/>
          <w:szCs w:val="26"/>
          <w:lang w:eastAsia="en-US"/>
        </w:rPr>
        <w:t xml:space="preserve"> – 202</w:t>
      </w:r>
      <w:r w:rsidR="00891671" w:rsidRPr="004B5062">
        <w:rPr>
          <w:rFonts w:eastAsiaTheme="minorHAnsi"/>
          <w:sz w:val="26"/>
          <w:szCs w:val="26"/>
          <w:lang w:eastAsia="en-US"/>
        </w:rPr>
        <w:t>8</w:t>
      </w:r>
      <w:r w:rsidRPr="004B5062">
        <w:rPr>
          <w:rFonts w:eastAsiaTheme="minorHAnsi"/>
          <w:sz w:val="26"/>
          <w:szCs w:val="26"/>
          <w:lang w:eastAsia="en-US"/>
        </w:rPr>
        <w:t xml:space="preserve"> z zachowaniem zasady ostrożności. </w:t>
      </w:r>
    </w:p>
    <w:p w14:paraId="6B47401D" w14:textId="77777777" w:rsidR="009407AB" w:rsidRPr="004B5062" w:rsidRDefault="009407AB" w:rsidP="00940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II. Prognozowane dochody.</w:t>
      </w:r>
    </w:p>
    <w:p w14:paraId="47F39770" w14:textId="78532610" w:rsidR="00F4254D" w:rsidRPr="004B5062" w:rsidRDefault="00F4254D" w:rsidP="00F425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>Na 202</w:t>
      </w:r>
      <w:r w:rsidR="00486A35">
        <w:rPr>
          <w:rFonts w:eastAsiaTheme="minorHAnsi"/>
          <w:sz w:val="26"/>
          <w:szCs w:val="26"/>
          <w:lang w:eastAsia="en-US"/>
        </w:rPr>
        <w:t>3</w:t>
      </w:r>
      <w:r w:rsidRPr="004B5062">
        <w:rPr>
          <w:rFonts w:eastAsiaTheme="minorHAnsi"/>
          <w:sz w:val="26"/>
          <w:szCs w:val="26"/>
          <w:lang w:eastAsia="en-US"/>
        </w:rPr>
        <w:t xml:space="preserve"> rok dochody ogółem zaplanowano w kwocie</w:t>
      </w:r>
      <w:r w:rsidR="00486A35">
        <w:rPr>
          <w:rFonts w:eastAsiaTheme="minorHAnsi"/>
          <w:sz w:val="26"/>
          <w:szCs w:val="26"/>
          <w:lang w:eastAsia="en-US"/>
        </w:rPr>
        <w:t xml:space="preserve"> 52 </w:t>
      </w:r>
      <w:r w:rsidR="0033081C">
        <w:rPr>
          <w:rFonts w:eastAsiaTheme="minorHAnsi"/>
          <w:sz w:val="26"/>
          <w:szCs w:val="26"/>
          <w:lang w:eastAsia="en-US"/>
        </w:rPr>
        <w:t>6</w:t>
      </w:r>
      <w:r w:rsidR="00486A35">
        <w:rPr>
          <w:rFonts w:eastAsiaTheme="minorHAnsi"/>
          <w:sz w:val="26"/>
          <w:szCs w:val="26"/>
          <w:lang w:eastAsia="en-US"/>
        </w:rPr>
        <w:t>25 691</w:t>
      </w:r>
      <w:r w:rsidRPr="004B5062">
        <w:rPr>
          <w:sz w:val="26"/>
          <w:szCs w:val="26"/>
        </w:rPr>
        <w:t>,00</w:t>
      </w:r>
      <w:r w:rsidR="005535B0">
        <w:rPr>
          <w:sz w:val="26"/>
          <w:szCs w:val="26"/>
        </w:rPr>
        <w:t xml:space="preserve"> </w:t>
      </w:r>
      <w:r w:rsidRPr="004B5062">
        <w:rPr>
          <w:sz w:val="26"/>
          <w:szCs w:val="26"/>
        </w:rPr>
        <w:t>zł</w:t>
      </w:r>
      <w:r w:rsidRPr="004B5062">
        <w:rPr>
          <w:rFonts w:eastAsiaTheme="minorHAnsi"/>
          <w:sz w:val="26"/>
          <w:szCs w:val="26"/>
          <w:lang w:eastAsia="en-US"/>
        </w:rPr>
        <w:t xml:space="preserve">, </w:t>
      </w:r>
      <w:r w:rsidR="00596F41" w:rsidRPr="004B5062">
        <w:rPr>
          <w:rFonts w:eastAsiaTheme="minorHAnsi"/>
          <w:sz w:val="26"/>
          <w:szCs w:val="26"/>
          <w:lang w:eastAsia="en-US"/>
        </w:rPr>
        <w:t xml:space="preserve">                              z podziałem</w:t>
      </w:r>
      <w:r w:rsidRPr="004B5062">
        <w:rPr>
          <w:rFonts w:eastAsiaTheme="minorHAnsi"/>
          <w:sz w:val="26"/>
          <w:szCs w:val="26"/>
          <w:lang w:eastAsia="en-US"/>
        </w:rPr>
        <w:t xml:space="preserve"> na dochody bieżące</w:t>
      </w:r>
      <w:r w:rsidR="00486A35">
        <w:rPr>
          <w:rFonts w:eastAsiaTheme="minorHAnsi"/>
          <w:sz w:val="26"/>
          <w:szCs w:val="26"/>
          <w:lang w:eastAsia="en-US"/>
        </w:rPr>
        <w:t xml:space="preserve"> </w:t>
      </w:r>
      <w:r w:rsidR="00B6087B">
        <w:rPr>
          <w:rFonts w:eastAsiaTheme="minorHAnsi"/>
          <w:sz w:val="26"/>
          <w:szCs w:val="26"/>
          <w:lang w:eastAsia="en-US"/>
        </w:rPr>
        <w:t>40 4</w:t>
      </w:r>
      <w:r w:rsidR="00486A35">
        <w:rPr>
          <w:rFonts w:eastAsiaTheme="minorHAnsi"/>
          <w:sz w:val="26"/>
          <w:szCs w:val="26"/>
          <w:lang w:eastAsia="en-US"/>
        </w:rPr>
        <w:t>82 502,77</w:t>
      </w:r>
      <w:r w:rsidR="002A5F05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i</w:t>
      </w:r>
      <w:r w:rsidR="00A711A7" w:rsidRPr="004B5062">
        <w:rPr>
          <w:rFonts w:eastAsiaTheme="minorHAnsi"/>
          <w:sz w:val="26"/>
          <w:szCs w:val="26"/>
          <w:lang w:eastAsia="en-US"/>
        </w:rPr>
        <w:t xml:space="preserve"> dochody</w:t>
      </w:r>
      <w:r w:rsidRPr="004B5062">
        <w:rPr>
          <w:rFonts w:eastAsiaTheme="minorHAnsi"/>
          <w:sz w:val="26"/>
          <w:szCs w:val="26"/>
          <w:lang w:eastAsia="en-US"/>
        </w:rPr>
        <w:t xml:space="preserve"> majątkowe  </w:t>
      </w:r>
      <w:r w:rsidR="002A5F05">
        <w:rPr>
          <w:rFonts w:eastAsiaTheme="minorHAnsi"/>
          <w:sz w:val="26"/>
          <w:szCs w:val="26"/>
          <w:lang w:eastAsia="en-US"/>
        </w:rPr>
        <w:t xml:space="preserve">12 143 188,23 </w:t>
      </w:r>
      <w:r w:rsidRPr="004B5062">
        <w:rPr>
          <w:sz w:val="26"/>
          <w:szCs w:val="26"/>
        </w:rPr>
        <w:t>zł</w:t>
      </w:r>
      <w:r w:rsidR="002A5F05">
        <w:rPr>
          <w:sz w:val="26"/>
          <w:szCs w:val="26"/>
        </w:rPr>
        <w:t>, w tym na programy finansowane z udziałem środków europejskich 4 745 768,00 zł.</w:t>
      </w:r>
    </w:p>
    <w:p w14:paraId="27737A18" w14:textId="6F1E1336" w:rsidR="00CF6681" w:rsidRPr="004B5062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FF0000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lastRenderedPageBreak/>
        <w:t xml:space="preserve">Planowane dochody Gminy na okres objęty </w:t>
      </w:r>
      <w:r w:rsidR="003B64A4" w:rsidRPr="004B5062">
        <w:rPr>
          <w:rFonts w:eastAsiaTheme="minorHAnsi"/>
          <w:sz w:val="26"/>
          <w:szCs w:val="26"/>
          <w:lang w:eastAsia="en-US"/>
        </w:rPr>
        <w:t>p</w:t>
      </w:r>
      <w:r w:rsidRPr="004B5062">
        <w:rPr>
          <w:rFonts w:eastAsiaTheme="minorHAnsi"/>
          <w:sz w:val="26"/>
          <w:szCs w:val="26"/>
          <w:lang w:eastAsia="en-US"/>
        </w:rPr>
        <w:t>rognozą rozpoczęto od analizy dotychczasowych trendów zmian w dochodach w ostatnich trzech latach. Następnie skoncentrowano się na źródłach, które generują największe wpływy.  W budżecie</w:t>
      </w:r>
      <w:r w:rsidRPr="004B5062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na 20</w:t>
      </w:r>
      <w:r w:rsidR="00A40461" w:rsidRPr="004B5062">
        <w:rPr>
          <w:rFonts w:eastAsiaTheme="minorHAnsi"/>
          <w:sz w:val="26"/>
          <w:szCs w:val="26"/>
          <w:lang w:eastAsia="en-US"/>
        </w:rPr>
        <w:t>2</w:t>
      </w:r>
      <w:r w:rsidR="005535B0">
        <w:rPr>
          <w:rFonts w:eastAsiaTheme="minorHAnsi"/>
          <w:sz w:val="26"/>
          <w:szCs w:val="26"/>
          <w:lang w:eastAsia="en-US"/>
        </w:rPr>
        <w:t>3</w:t>
      </w:r>
      <w:r w:rsidRPr="004B5062">
        <w:rPr>
          <w:rFonts w:eastAsiaTheme="minorHAnsi"/>
          <w:sz w:val="26"/>
          <w:szCs w:val="26"/>
          <w:lang w:eastAsia="en-US"/>
        </w:rPr>
        <w:t xml:space="preserve"> rok przyjęto </w:t>
      </w:r>
      <w:r w:rsidRPr="00580F4B">
        <w:rPr>
          <w:rFonts w:eastAsiaTheme="minorHAnsi"/>
          <w:sz w:val="26"/>
          <w:szCs w:val="26"/>
          <w:lang w:eastAsia="en-US"/>
        </w:rPr>
        <w:t>podane przez Ministra Finansów planowane kwoty poszczególnych części subwencji ogólnej, gdzie</w:t>
      </w:r>
      <w:r w:rsidR="00D31036" w:rsidRPr="00580F4B">
        <w:rPr>
          <w:rFonts w:eastAsiaTheme="minorHAnsi"/>
          <w:sz w:val="26"/>
          <w:szCs w:val="26"/>
          <w:lang w:eastAsia="en-US"/>
        </w:rPr>
        <w:t xml:space="preserve"> </w:t>
      </w:r>
      <w:r w:rsidR="00626BD8" w:rsidRPr="00580F4B">
        <w:rPr>
          <w:rFonts w:eastAsiaTheme="minorHAnsi"/>
          <w:sz w:val="26"/>
          <w:szCs w:val="26"/>
          <w:lang w:eastAsia="en-US"/>
        </w:rPr>
        <w:t xml:space="preserve">w części oświatowej </w:t>
      </w:r>
      <w:r w:rsidR="0044625E" w:rsidRPr="00580F4B">
        <w:rPr>
          <w:rFonts w:eastAsiaTheme="minorHAnsi"/>
          <w:sz w:val="26"/>
          <w:szCs w:val="26"/>
          <w:lang w:eastAsia="en-US"/>
        </w:rPr>
        <w:t>nastąpił</w:t>
      </w:r>
      <w:r w:rsidR="00D31036" w:rsidRPr="00580F4B">
        <w:rPr>
          <w:rFonts w:eastAsiaTheme="minorHAnsi"/>
          <w:sz w:val="26"/>
          <w:szCs w:val="26"/>
          <w:lang w:eastAsia="en-US"/>
        </w:rPr>
        <w:t xml:space="preserve"> wzrost</w:t>
      </w:r>
      <w:r w:rsidR="0066124F" w:rsidRPr="00580F4B">
        <w:rPr>
          <w:rFonts w:eastAsiaTheme="minorHAnsi"/>
          <w:sz w:val="26"/>
          <w:szCs w:val="26"/>
          <w:lang w:eastAsia="en-US"/>
        </w:rPr>
        <w:t>.</w:t>
      </w:r>
      <w:r w:rsidRPr="00580F4B">
        <w:rPr>
          <w:rFonts w:eastAsiaTheme="minorHAnsi"/>
          <w:sz w:val="26"/>
          <w:szCs w:val="26"/>
          <w:lang w:eastAsia="en-US"/>
        </w:rPr>
        <w:t xml:space="preserve"> Planowane kwoty dochodów z tytułu udziału we wpływach</w:t>
      </w:r>
      <w:r w:rsidR="003B64A4" w:rsidRPr="00580F4B">
        <w:rPr>
          <w:rFonts w:eastAsiaTheme="minorHAnsi"/>
          <w:sz w:val="26"/>
          <w:szCs w:val="26"/>
          <w:lang w:eastAsia="en-US"/>
        </w:rPr>
        <w:t xml:space="preserve"> </w:t>
      </w:r>
      <w:r w:rsidRPr="00580F4B">
        <w:rPr>
          <w:rFonts w:eastAsiaTheme="minorHAnsi"/>
          <w:sz w:val="26"/>
          <w:szCs w:val="26"/>
          <w:lang w:eastAsia="en-US"/>
        </w:rPr>
        <w:t xml:space="preserve">z podatku dochodowego od osób fizycznych przewidują </w:t>
      </w:r>
      <w:r w:rsidR="0066124F" w:rsidRPr="00580F4B">
        <w:rPr>
          <w:rFonts w:eastAsiaTheme="minorHAnsi"/>
          <w:sz w:val="26"/>
          <w:szCs w:val="26"/>
          <w:lang w:eastAsia="en-US"/>
        </w:rPr>
        <w:t>spadek</w:t>
      </w:r>
      <w:r w:rsidR="001823E3" w:rsidRPr="00580F4B">
        <w:rPr>
          <w:rFonts w:eastAsiaTheme="minorHAnsi"/>
          <w:sz w:val="26"/>
          <w:szCs w:val="26"/>
          <w:lang w:eastAsia="en-US"/>
        </w:rPr>
        <w:t xml:space="preserve"> w</w:t>
      </w:r>
      <w:r w:rsidRPr="00580F4B">
        <w:rPr>
          <w:rFonts w:eastAsiaTheme="minorHAnsi"/>
          <w:sz w:val="26"/>
          <w:szCs w:val="26"/>
          <w:lang w:eastAsia="en-US"/>
        </w:rPr>
        <w:t xml:space="preserve"> stosunku</w:t>
      </w:r>
      <w:r w:rsidR="003B64A4" w:rsidRPr="00580F4B">
        <w:rPr>
          <w:rFonts w:eastAsiaTheme="minorHAnsi"/>
          <w:sz w:val="26"/>
          <w:szCs w:val="26"/>
          <w:lang w:eastAsia="en-US"/>
        </w:rPr>
        <w:t xml:space="preserve"> </w:t>
      </w:r>
      <w:r w:rsidRPr="00580F4B">
        <w:rPr>
          <w:rFonts w:eastAsiaTheme="minorHAnsi"/>
          <w:sz w:val="26"/>
          <w:szCs w:val="26"/>
          <w:lang w:eastAsia="en-US"/>
        </w:rPr>
        <w:t>do planu określonego</w:t>
      </w:r>
      <w:r w:rsidR="0044625E" w:rsidRPr="00580F4B">
        <w:rPr>
          <w:rFonts w:eastAsiaTheme="minorHAnsi"/>
          <w:sz w:val="26"/>
          <w:szCs w:val="26"/>
          <w:lang w:eastAsia="en-US"/>
        </w:rPr>
        <w:t xml:space="preserve">  </w:t>
      </w:r>
      <w:r w:rsidRPr="00580F4B">
        <w:rPr>
          <w:rFonts w:eastAsiaTheme="minorHAnsi"/>
          <w:sz w:val="26"/>
          <w:szCs w:val="26"/>
          <w:lang w:eastAsia="en-US"/>
        </w:rPr>
        <w:t>na 20</w:t>
      </w:r>
      <w:r w:rsidR="001823E3" w:rsidRPr="00580F4B">
        <w:rPr>
          <w:rFonts w:eastAsiaTheme="minorHAnsi"/>
          <w:sz w:val="26"/>
          <w:szCs w:val="26"/>
          <w:lang w:eastAsia="en-US"/>
        </w:rPr>
        <w:t>2</w:t>
      </w:r>
      <w:r w:rsidR="00D31036" w:rsidRPr="00580F4B">
        <w:rPr>
          <w:rFonts w:eastAsiaTheme="minorHAnsi"/>
          <w:sz w:val="26"/>
          <w:szCs w:val="26"/>
          <w:lang w:eastAsia="en-US"/>
        </w:rPr>
        <w:t>2</w:t>
      </w:r>
      <w:r w:rsidR="00362B32" w:rsidRPr="00580F4B">
        <w:rPr>
          <w:rFonts w:eastAsiaTheme="minorHAnsi"/>
          <w:sz w:val="26"/>
          <w:szCs w:val="26"/>
          <w:lang w:eastAsia="en-US"/>
        </w:rPr>
        <w:t xml:space="preserve"> rok</w:t>
      </w:r>
      <w:r w:rsidR="0066124F" w:rsidRPr="00580F4B">
        <w:rPr>
          <w:rFonts w:eastAsiaTheme="minorHAnsi"/>
          <w:sz w:val="26"/>
          <w:szCs w:val="26"/>
          <w:lang w:eastAsia="en-US"/>
        </w:rPr>
        <w:t>, o</w:t>
      </w:r>
      <w:r w:rsidRPr="00580F4B">
        <w:rPr>
          <w:rFonts w:eastAsiaTheme="minorHAnsi"/>
          <w:sz w:val="26"/>
          <w:szCs w:val="26"/>
          <w:lang w:eastAsia="en-US"/>
        </w:rPr>
        <w:t xml:space="preserve">szacowane wpływy  udziałów  podatku  od osób prawnych do budżetu  </w:t>
      </w:r>
      <w:r w:rsidR="0066124F" w:rsidRPr="00580F4B">
        <w:rPr>
          <w:rFonts w:eastAsiaTheme="minorHAnsi"/>
          <w:sz w:val="26"/>
          <w:szCs w:val="26"/>
          <w:lang w:eastAsia="en-US"/>
        </w:rPr>
        <w:t xml:space="preserve">stanowią kwotę </w:t>
      </w:r>
      <w:r w:rsidR="00BD4425" w:rsidRPr="00580F4B">
        <w:rPr>
          <w:rFonts w:eastAsiaTheme="minorHAnsi"/>
          <w:sz w:val="26"/>
          <w:szCs w:val="26"/>
          <w:lang w:eastAsia="en-US"/>
        </w:rPr>
        <w:t>235 840</w:t>
      </w:r>
      <w:r w:rsidR="0066124F" w:rsidRPr="00580F4B">
        <w:rPr>
          <w:rFonts w:eastAsiaTheme="minorHAnsi"/>
          <w:sz w:val="26"/>
          <w:szCs w:val="26"/>
          <w:lang w:eastAsia="en-US"/>
        </w:rPr>
        <w:t>,00</w:t>
      </w:r>
      <w:r w:rsidR="0044625E" w:rsidRPr="00580F4B">
        <w:rPr>
          <w:rFonts w:eastAsiaTheme="minorHAnsi"/>
          <w:sz w:val="26"/>
          <w:szCs w:val="26"/>
          <w:lang w:eastAsia="en-US"/>
        </w:rPr>
        <w:t>,</w:t>
      </w:r>
      <w:r w:rsidR="0066124F" w:rsidRPr="00580F4B">
        <w:rPr>
          <w:rFonts w:eastAsiaTheme="minorHAnsi"/>
          <w:sz w:val="26"/>
          <w:szCs w:val="26"/>
          <w:lang w:eastAsia="en-US"/>
        </w:rPr>
        <w:t xml:space="preserve"> </w:t>
      </w:r>
      <w:r w:rsidR="00CC0664" w:rsidRPr="00580F4B">
        <w:rPr>
          <w:rFonts w:eastAsiaTheme="minorHAnsi"/>
          <w:sz w:val="26"/>
          <w:szCs w:val="26"/>
          <w:lang w:eastAsia="en-US"/>
        </w:rPr>
        <w:t xml:space="preserve">przewidywany jest wzrost o kwotę </w:t>
      </w:r>
      <w:r w:rsidR="006F1F34" w:rsidRPr="00580F4B">
        <w:rPr>
          <w:rFonts w:eastAsiaTheme="minorHAnsi"/>
          <w:sz w:val="26"/>
          <w:szCs w:val="26"/>
          <w:lang w:eastAsia="en-US"/>
        </w:rPr>
        <w:t>392 372,00</w:t>
      </w:r>
      <w:r w:rsidR="00CC0664" w:rsidRPr="00580F4B">
        <w:rPr>
          <w:rFonts w:eastAsiaTheme="minorHAnsi"/>
          <w:sz w:val="26"/>
          <w:szCs w:val="26"/>
          <w:lang w:eastAsia="en-US"/>
        </w:rPr>
        <w:t xml:space="preserve"> z</w:t>
      </w:r>
      <w:r w:rsidR="0044625E" w:rsidRPr="00580F4B">
        <w:rPr>
          <w:rFonts w:eastAsiaTheme="minorHAnsi"/>
          <w:sz w:val="26"/>
          <w:szCs w:val="26"/>
          <w:lang w:eastAsia="en-US"/>
        </w:rPr>
        <w:t>ł</w:t>
      </w:r>
      <w:r w:rsidR="00CC0664" w:rsidRPr="00580F4B">
        <w:rPr>
          <w:rFonts w:eastAsiaTheme="minorHAnsi"/>
          <w:sz w:val="26"/>
          <w:szCs w:val="26"/>
          <w:lang w:eastAsia="en-US"/>
        </w:rPr>
        <w:t xml:space="preserve"> części wyrównawczej </w:t>
      </w:r>
      <w:r w:rsidR="0044625E" w:rsidRPr="00580F4B">
        <w:rPr>
          <w:rFonts w:eastAsiaTheme="minorHAnsi"/>
          <w:sz w:val="26"/>
          <w:szCs w:val="26"/>
          <w:lang w:eastAsia="en-US"/>
        </w:rPr>
        <w:t>subwencji ogólnej.</w:t>
      </w:r>
      <w:r w:rsidRPr="00580F4B">
        <w:rPr>
          <w:rFonts w:eastAsiaTheme="minorHAnsi"/>
          <w:sz w:val="26"/>
          <w:szCs w:val="26"/>
          <w:lang w:eastAsia="en-US"/>
        </w:rPr>
        <w:t xml:space="preserve"> </w:t>
      </w:r>
      <w:r w:rsidR="0066124F" w:rsidRPr="00580F4B">
        <w:rPr>
          <w:rFonts w:eastAsiaTheme="minorHAnsi"/>
          <w:sz w:val="26"/>
          <w:szCs w:val="26"/>
          <w:lang w:eastAsia="en-US"/>
        </w:rPr>
        <w:t>U</w:t>
      </w:r>
      <w:r w:rsidRPr="00580F4B">
        <w:rPr>
          <w:rFonts w:eastAsiaTheme="minorHAnsi"/>
          <w:sz w:val="26"/>
          <w:szCs w:val="26"/>
          <w:lang w:eastAsia="en-US"/>
        </w:rPr>
        <w:t>stalone</w:t>
      </w:r>
      <w:r w:rsidRPr="004B5062">
        <w:rPr>
          <w:rFonts w:eastAsiaTheme="minorHAnsi"/>
          <w:sz w:val="26"/>
          <w:szCs w:val="26"/>
          <w:lang w:eastAsia="en-US"/>
        </w:rPr>
        <w:t xml:space="preserve"> zgodnie</w:t>
      </w:r>
      <w:r w:rsid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z informacją Wojewody Mazowieckiego</w:t>
      </w:r>
      <w:r w:rsidRPr="004B5062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kwoty dotacji na zadania z zakresu administracji rządowej</w:t>
      </w:r>
      <w:r w:rsidR="00FA0730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 xml:space="preserve">oraz dotacji na realizację zadań własnych </w:t>
      </w:r>
      <w:r w:rsidR="00DA2AB5" w:rsidRPr="004B5062">
        <w:rPr>
          <w:rFonts w:eastAsiaTheme="minorHAnsi"/>
          <w:sz w:val="26"/>
          <w:szCs w:val="26"/>
          <w:lang w:eastAsia="en-US"/>
        </w:rPr>
        <w:t xml:space="preserve">są </w:t>
      </w:r>
      <w:r w:rsidR="00CC47C3" w:rsidRPr="004B5062">
        <w:rPr>
          <w:rFonts w:eastAsiaTheme="minorHAnsi"/>
          <w:sz w:val="26"/>
          <w:szCs w:val="26"/>
          <w:lang w:eastAsia="en-US"/>
        </w:rPr>
        <w:t>ni</w:t>
      </w:r>
      <w:r w:rsidR="00362B32" w:rsidRPr="004B5062">
        <w:rPr>
          <w:rFonts w:eastAsiaTheme="minorHAnsi"/>
          <w:sz w:val="26"/>
          <w:szCs w:val="26"/>
          <w:lang w:eastAsia="en-US"/>
        </w:rPr>
        <w:t>ższe</w:t>
      </w:r>
      <w:r w:rsidR="0008177D">
        <w:rPr>
          <w:rFonts w:eastAsiaTheme="minorHAnsi"/>
          <w:sz w:val="26"/>
          <w:szCs w:val="26"/>
          <w:lang w:eastAsia="en-US"/>
        </w:rPr>
        <w:t xml:space="preserve"> w stosunku </w:t>
      </w:r>
      <w:r w:rsidRPr="004B5062">
        <w:rPr>
          <w:rFonts w:eastAsiaTheme="minorHAnsi"/>
          <w:sz w:val="26"/>
          <w:szCs w:val="26"/>
          <w:lang w:eastAsia="en-US"/>
        </w:rPr>
        <w:t>do kwot przyjętych</w:t>
      </w:r>
      <w:r w:rsidR="00717665" w:rsidRPr="004B5062">
        <w:rPr>
          <w:rFonts w:eastAsiaTheme="minorHAnsi"/>
          <w:sz w:val="26"/>
          <w:szCs w:val="26"/>
          <w:lang w:eastAsia="en-US"/>
        </w:rPr>
        <w:t xml:space="preserve">  </w:t>
      </w:r>
      <w:r w:rsidRPr="004B5062">
        <w:rPr>
          <w:rFonts w:eastAsiaTheme="minorHAnsi"/>
          <w:sz w:val="26"/>
          <w:szCs w:val="26"/>
          <w:lang w:eastAsia="en-US"/>
        </w:rPr>
        <w:t xml:space="preserve">do projektu </w:t>
      </w:r>
      <w:r w:rsidR="00DA2AB5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na 20</w:t>
      </w:r>
      <w:r w:rsidR="00F77475" w:rsidRPr="004B5062">
        <w:rPr>
          <w:rFonts w:eastAsiaTheme="minorHAnsi"/>
          <w:sz w:val="26"/>
          <w:szCs w:val="26"/>
          <w:lang w:eastAsia="en-US"/>
        </w:rPr>
        <w:t>2</w:t>
      </w:r>
      <w:r w:rsidR="0008177D">
        <w:rPr>
          <w:rFonts w:eastAsiaTheme="minorHAnsi"/>
          <w:sz w:val="26"/>
          <w:szCs w:val="26"/>
          <w:lang w:eastAsia="en-US"/>
        </w:rPr>
        <w:t>2</w:t>
      </w:r>
      <w:r w:rsidRPr="004B5062">
        <w:rPr>
          <w:rFonts w:eastAsiaTheme="minorHAnsi"/>
          <w:sz w:val="26"/>
          <w:szCs w:val="26"/>
          <w:lang w:eastAsia="en-US"/>
        </w:rPr>
        <w:t xml:space="preserve"> rok</w:t>
      </w:r>
      <w:r w:rsidR="00362B32" w:rsidRPr="004B5062">
        <w:rPr>
          <w:rFonts w:eastAsiaTheme="minorHAnsi"/>
          <w:sz w:val="26"/>
          <w:szCs w:val="26"/>
          <w:lang w:eastAsia="en-US"/>
        </w:rPr>
        <w:t xml:space="preserve"> i dotycz</w:t>
      </w:r>
      <w:r w:rsidR="002F5759" w:rsidRPr="004B5062">
        <w:rPr>
          <w:rFonts w:eastAsiaTheme="minorHAnsi"/>
          <w:sz w:val="26"/>
          <w:szCs w:val="26"/>
          <w:lang w:eastAsia="en-US"/>
        </w:rPr>
        <w:t>ą</w:t>
      </w:r>
      <w:r w:rsidR="00362B32" w:rsidRPr="004B5062">
        <w:rPr>
          <w:rFonts w:eastAsiaTheme="minorHAnsi"/>
          <w:sz w:val="26"/>
          <w:szCs w:val="26"/>
          <w:lang w:eastAsia="en-US"/>
        </w:rPr>
        <w:t xml:space="preserve"> głównie świadczeń wychowawczych 500 plus. </w:t>
      </w:r>
      <w:r w:rsidRPr="004B5062">
        <w:rPr>
          <w:rFonts w:eastAsiaTheme="minorHAnsi"/>
          <w:sz w:val="26"/>
          <w:szCs w:val="26"/>
          <w:lang w:eastAsia="en-US"/>
        </w:rPr>
        <w:t xml:space="preserve"> </w:t>
      </w:r>
    </w:p>
    <w:p w14:paraId="75AD3642" w14:textId="783239C1" w:rsidR="002F5759" w:rsidRPr="004B5062" w:rsidRDefault="00741877" w:rsidP="002F5759">
      <w:pPr>
        <w:spacing w:line="360" w:lineRule="auto"/>
        <w:jc w:val="both"/>
        <w:rPr>
          <w:sz w:val="26"/>
          <w:szCs w:val="26"/>
        </w:rPr>
      </w:pPr>
      <w:r w:rsidRPr="004B5062">
        <w:rPr>
          <w:rFonts w:eastAsiaTheme="minorHAnsi"/>
          <w:sz w:val="26"/>
          <w:szCs w:val="26"/>
          <w:lang w:eastAsia="en-US"/>
        </w:rPr>
        <w:t>Dochody bieżące na 20</w:t>
      </w:r>
      <w:r w:rsidR="00362B32" w:rsidRPr="004B5062">
        <w:rPr>
          <w:rFonts w:eastAsiaTheme="minorHAnsi"/>
          <w:sz w:val="26"/>
          <w:szCs w:val="26"/>
          <w:lang w:eastAsia="en-US"/>
        </w:rPr>
        <w:t>2</w:t>
      </w:r>
      <w:r w:rsidR="00483981">
        <w:rPr>
          <w:rFonts w:eastAsiaTheme="minorHAnsi"/>
          <w:sz w:val="26"/>
          <w:szCs w:val="26"/>
          <w:lang w:eastAsia="en-US"/>
        </w:rPr>
        <w:t>3</w:t>
      </w:r>
      <w:r w:rsidRPr="004B5062">
        <w:rPr>
          <w:rFonts w:eastAsiaTheme="minorHAnsi"/>
          <w:sz w:val="26"/>
          <w:szCs w:val="26"/>
          <w:lang w:eastAsia="en-US"/>
        </w:rPr>
        <w:t>r. przyjęto na podstawie przewidywanych wpływów</w:t>
      </w:r>
      <w:r w:rsidR="00FA0730" w:rsidRPr="004B5062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C80542" w:rsidRPr="004B5062">
        <w:rPr>
          <w:rFonts w:eastAsiaTheme="minorHAnsi"/>
          <w:sz w:val="26"/>
          <w:szCs w:val="26"/>
          <w:lang w:eastAsia="en-US"/>
        </w:rPr>
        <w:t xml:space="preserve">   </w:t>
      </w:r>
      <w:r w:rsidRPr="004B5062">
        <w:rPr>
          <w:rFonts w:eastAsiaTheme="minorHAnsi"/>
          <w:sz w:val="26"/>
          <w:szCs w:val="26"/>
          <w:lang w:eastAsia="en-US"/>
        </w:rPr>
        <w:t>za rok 20</w:t>
      </w:r>
      <w:r w:rsidR="00667222" w:rsidRPr="004B5062">
        <w:rPr>
          <w:rFonts w:eastAsiaTheme="minorHAnsi"/>
          <w:sz w:val="26"/>
          <w:szCs w:val="26"/>
          <w:lang w:eastAsia="en-US"/>
        </w:rPr>
        <w:t>2</w:t>
      </w:r>
      <w:r w:rsidR="00483981">
        <w:rPr>
          <w:rFonts w:eastAsiaTheme="minorHAnsi"/>
          <w:sz w:val="26"/>
          <w:szCs w:val="26"/>
          <w:lang w:eastAsia="en-US"/>
        </w:rPr>
        <w:t>2</w:t>
      </w:r>
      <w:r w:rsidR="004C3F35" w:rsidRPr="004B5062">
        <w:rPr>
          <w:rFonts w:eastAsiaTheme="minorHAnsi"/>
          <w:sz w:val="26"/>
          <w:szCs w:val="26"/>
          <w:lang w:eastAsia="en-US"/>
        </w:rPr>
        <w:t xml:space="preserve">, </w:t>
      </w:r>
      <w:r w:rsidR="001A79EB" w:rsidRPr="004B5062">
        <w:rPr>
          <w:rFonts w:eastAsiaTheme="minorHAnsi"/>
          <w:sz w:val="26"/>
          <w:szCs w:val="26"/>
          <w:lang w:eastAsia="en-US"/>
        </w:rPr>
        <w:t xml:space="preserve">planowane </w:t>
      </w:r>
      <w:r w:rsidR="00AA4D4C" w:rsidRPr="004B5062">
        <w:rPr>
          <w:rFonts w:eastAsiaTheme="minorHAnsi"/>
          <w:sz w:val="26"/>
          <w:szCs w:val="26"/>
          <w:lang w:eastAsia="en-US"/>
        </w:rPr>
        <w:t xml:space="preserve">jest </w:t>
      </w:r>
      <w:r w:rsidR="001A79EB" w:rsidRPr="004B5062">
        <w:rPr>
          <w:rFonts w:eastAsiaTheme="minorHAnsi"/>
          <w:sz w:val="26"/>
          <w:szCs w:val="26"/>
          <w:lang w:eastAsia="en-US"/>
        </w:rPr>
        <w:t>z</w:t>
      </w:r>
      <w:r w:rsidR="00362B32" w:rsidRPr="004B5062">
        <w:rPr>
          <w:rFonts w:eastAsiaTheme="minorHAnsi"/>
          <w:sz w:val="26"/>
          <w:szCs w:val="26"/>
          <w:lang w:eastAsia="en-US"/>
        </w:rPr>
        <w:t>większenie</w:t>
      </w:r>
      <w:r w:rsidR="001A79EB" w:rsidRPr="004B5062">
        <w:rPr>
          <w:rFonts w:eastAsiaTheme="minorHAnsi"/>
          <w:sz w:val="26"/>
          <w:szCs w:val="26"/>
          <w:lang w:eastAsia="en-US"/>
        </w:rPr>
        <w:t xml:space="preserve"> na 20</w:t>
      </w:r>
      <w:r w:rsidR="00362B32" w:rsidRPr="004B5062">
        <w:rPr>
          <w:rFonts w:eastAsiaTheme="minorHAnsi"/>
          <w:sz w:val="26"/>
          <w:szCs w:val="26"/>
          <w:lang w:eastAsia="en-US"/>
        </w:rPr>
        <w:t>2</w:t>
      </w:r>
      <w:r w:rsidR="00483981">
        <w:rPr>
          <w:rFonts w:eastAsiaTheme="minorHAnsi"/>
          <w:sz w:val="26"/>
          <w:szCs w:val="26"/>
          <w:lang w:eastAsia="en-US"/>
        </w:rPr>
        <w:t>3</w:t>
      </w:r>
      <w:r w:rsidR="00717665" w:rsidRPr="004B5062">
        <w:rPr>
          <w:rFonts w:eastAsiaTheme="minorHAnsi"/>
          <w:sz w:val="26"/>
          <w:szCs w:val="26"/>
          <w:lang w:eastAsia="en-US"/>
        </w:rPr>
        <w:t xml:space="preserve">r. </w:t>
      </w:r>
      <w:r w:rsidRPr="004B5062">
        <w:rPr>
          <w:rFonts w:eastAsiaTheme="minorHAnsi"/>
          <w:sz w:val="26"/>
          <w:szCs w:val="26"/>
          <w:lang w:eastAsia="en-US"/>
        </w:rPr>
        <w:t>staw</w:t>
      </w:r>
      <w:r w:rsidR="00362B32" w:rsidRPr="004B5062">
        <w:rPr>
          <w:rFonts w:eastAsiaTheme="minorHAnsi"/>
          <w:sz w:val="26"/>
          <w:szCs w:val="26"/>
          <w:lang w:eastAsia="en-US"/>
        </w:rPr>
        <w:t>e</w:t>
      </w:r>
      <w:r w:rsidR="001A79EB" w:rsidRPr="004B5062">
        <w:rPr>
          <w:rFonts w:eastAsiaTheme="minorHAnsi"/>
          <w:sz w:val="26"/>
          <w:szCs w:val="26"/>
          <w:lang w:eastAsia="en-US"/>
        </w:rPr>
        <w:t>k podatkow</w:t>
      </w:r>
      <w:r w:rsidR="00362B32" w:rsidRPr="004B5062">
        <w:rPr>
          <w:rFonts w:eastAsiaTheme="minorHAnsi"/>
          <w:sz w:val="26"/>
          <w:szCs w:val="26"/>
          <w:lang w:eastAsia="en-US"/>
        </w:rPr>
        <w:t>ych</w:t>
      </w:r>
      <w:r w:rsidR="00C80542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 xml:space="preserve">i </w:t>
      </w:r>
      <w:r w:rsidR="0062182D" w:rsidRPr="004B5062">
        <w:rPr>
          <w:rFonts w:eastAsiaTheme="minorHAnsi"/>
          <w:sz w:val="26"/>
          <w:szCs w:val="26"/>
          <w:lang w:eastAsia="en-US"/>
        </w:rPr>
        <w:t>opłat lokaln</w:t>
      </w:r>
      <w:r w:rsidR="00362B32" w:rsidRPr="004B5062">
        <w:rPr>
          <w:rFonts w:eastAsiaTheme="minorHAnsi"/>
          <w:sz w:val="26"/>
          <w:szCs w:val="26"/>
          <w:lang w:eastAsia="en-US"/>
        </w:rPr>
        <w:t>ych</w:t>
      </w:r>
      <w:r w:rsidR="001A79EB" w:rsidRPr="004B5062">
        <w:rPr>
          <w:rFonts w:eastAsiaTheme="minorHAnsi"/>
          <w:sz w:val="26"/>
          <w:szCs w:val="26"/>
          <w:lang w:eastAsia="en-US"/>
        </w:rPr>
        <w:t>.</w:t>
      </w:r>
      <w:r w:rsidR="00DB167F" w:rsidRPr="004B5062">
        <w:rPr>
          <w:rFonts w:eastAsiaTheme="minorHAnsi"/>
          <w:sz w:val="26"/>
          <w:szCs w:val="26"/>
          <w:lang w:eastAsia="en-US"/>
        </w:rPr>
        <w:t xml:space="preserve"> Podczas kalkulacji wzrostu uwzględniono </w:t>
      </w:r>
      <w:r w:rsidR="008B234D" w:rsidRPr="004B5062">
        <w:rPr>
          <w:rFonts w:eastAsiaTheme="minorHAnsi"/>
          <w:sz w:val="26"/>
          <w:szCs w:val="26"/>
          <w:lang w:eastAsia="en-US"/>
        </w:rPr>
        <w:t>jedynie d</w:t>
      </w:r>
      <w:r w:rsidR="001A79EB" w:rsidRPr="004B5062">
        <w:rPr>
          <w:rFonts w:eastAsiaTheme="minorHAnsi"/>
          <w:sz w:val="26"/>
          <w:szCs w:val="26"/>
          <w:lang w:eastAsia="en-US"/>
        </w:rPr>
        <w:t>ochody stałe, nie uwzględniono</w:t>
      </w:r>
      <w:r w:rsidR="008B234D" w:rsidRPr="004B5062">
        <w:rPr>
          <w:rFonts w:eastAsiaTheme="minorHAnsi"/>
          <w:sz w:val="26"/>
          <w:szCs w:val="26"/>
          <w:lang w:eastAsia="en-US"/>
        </w:rPr>
        <w:t xml:space="preserve"> wpływów dotacji na realizację zadań </w:t>
      </w:r>
      <w:r w:rsidR="001A79EB" w:rsidRPr="004B5062">
        <w:rPr>
          <w:rFonts w:eastAsiaTheme="minorHAnsi"/>
          <w:sz w:val="26"/>
          <w:szCs w:val="26"/>
          <w:lang w:eastAsia="en-US"/>
        </w:rPr>
        <w:t>w ciągu  roku budżetowego</w:t>
      </w:r>
      <w:r w:rsidR="00470F62" w:rsidRPr="004B5062">
        <w:rPr>
          <w:rFonts w:eastAsiaTheme="minorHAnsi"/>
          <w:sz w:val="26"/>
          <w:szCs w:val="26"/>
          <w:lang w:eastAsia="en-US"/>
        </w:rPr>
        <w:t>,</w:t>
      </w:r>
      <w:r w:rsidR="003E3E36">
        <w:rPr>
          <w:rFonts w:eastAsiaTheme="minorHAnsi"/>
          <w:sz w:val="26"/>
          <w:szCs w:val="26"/>
          <w:lang w:eastAsia="en-US"/>
        </w:rPr>
        <w:t xml:space="preserve"> </w:t>
      </w:r>
      <w:r w:rsidR="002650BD">
        <w:rPr>
          <w:rFonts w:eastAsiaTheme="minorHAnsi"/>
          <w:sz w:val="26"/>
          <w:szCs w:val="26"/>
          <w:lang w:eastAsia="en-US"/>
        </w:rPr>
        <w:t xml:space="preserve">na </w:t>
      </w:r>
      <w:r w:rsidR="003E3E36">
        <w:rPr>
          <w:rFonts w:eastAsiaTheme="minorHAnsi"/>
          <w:sz w:val="26"/>
          <w:szCs w:val="26"/>
          <w:lang w:eastAsia="en-US"/>
        </w:rPr>
        <w:t>wypłat</w:t>
      </w:r>
      <w:r w:rsidR="002650BD">
        <w:rPr>
          <w:rFonts w:eastAsiaTheme="minorHAnsi"/>
          <w:sz w:val="26"/>
          <w:szCs w:val="26"/>
          <w:lang w:eastAsia="en-US"/>
        </w:rPr>
        <w:t>ę</w:t>
      </w:r>
      <w:r w:rsidR="003E3E36">
        <w:rPr>
          <w:rFonts w:eastAsiaTheme="minorHAnsi"/>
          <w:sz w:val="26"/>
          <w:szCs w:val="26"/>
          <w:lang w:eastAsia="en-US"/>
        </w:rPr>
        <w:t xml:space="preserve"> akcyzy, </w:t>
      </w:r>
      <w:r w:rsidR="002650BD">
        <w:rPr>
          <w:rFonts w:eastAsiaTheme="minorHAnsi"/>
          <w:sz w:val="26"/>
          <w:szCs w:val="26"/>
          <w:lang w:eastAsia="en-US"/>
        </w:rPr>
        <w:t xml:space="preserve">na </w:t>
      </w:r>
      <w:r w:rsidR="003E3E36">
        <w:rPr>
          <w:rFonts w:eastAsiaTheme="minorHAnsi"/>
          <w:sz w:val="26"/>
          <w:szCs w:val="26"/>
          <w:lang w:eastAsia="en-US"/>
        </w:rPr>
        <w:t>stypend</w:t>
      </w:r>
      <w:r w:rsidR="002650BD">
        <w:rPr>
          <w:rFonts w:eastAsiaTheme="minorHAnsi"/>
          <w:sz w:val="26"/>
          <w:szCs w:val="26"/>
          <w:lang w:eastAsia="en-US"/>
        </w:rPr>
        <w:t>ia</w:t>
      </w:r>
      <w:r w:rsidR="003E3E36">
        <w:rPr>
          <w:rFonts w:eastAsiaTheme="minorHAnsi"/>
          <w:sz w:val="26"/>
          <w:szCs w:val="26"/>
          <w:lang w:eastAsia="en-US"/>
        </w:rPr>
        <w:t xml:space="preserve"> socjaln</w:t>
      </w:r>
      <w:r w:rsidR="002650BD">
        <w:rPr>
          <w:rFonts w:eastAsiaTheme="minorHAnsi"/>
          <w:sz w:val="26"/>
          <w:szCs w:val="26"/>
          <w:lang w:eastAsia="en-US"/>
        </w:rPr>
        <w:t>e</w:t>
      </w:r>
      <w:r w:rsidR="003E3E36">
        <w:rPr>
          <w:rFonts w:eastAsiaTheme="minorHAnsi"/>
          <w:sz w:val="26"/>
          <w:szCs w:val="26"/>
          <w:lang w:eastAsia="en-US"/>
        </w:rPr>
        <w:t>, na zakup podręczników, środków na zadania z opieki społecznej,</w:t>
      </w:r>
      <w:r w:rsidR="00470F62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420262" w:rsidRPr="004B5062">
        <w:rPr>
          <w:rFonts w:eastAsiaTheme="minorHAnsi"/>
          <w:sz w:val="26"/>
          <w:szCs w:val="26"/>
          <w:lang w:eastAsia="en-US"/>
        </w:rPr>
        <w:t>planowany jest nie</w:t>
      </w:r>
      <w:r w:rsidR="00470F62" w:rsidRPr="004B5062">
        <w:rPr>
          <w:rFonts w:eastAsiaTheme="minorHAnsi"/>
          <w:sz w:val="26"/>
          <w:szCs w:val="26"/>
          <w:lang w:eastAsia="en-US"/>
        </w:rPr>
        <w:t xml:space="preserve">znaczny </w:t>
      </w:r>
      <w:r w:rsidR="00420262" w:rsidRPr="004B5062">
        <w:rPr>
          <w:rFonts w:eastAsiaTheme="minorHAnsi"/>
          <w:sz w:val="26"/>
          <w:szCs w:val="26"/>
          <w:lang w:eastAsia="en-US"/>
        </w:rPr>
        <w:t>wzrost</w:t>
      </w:r>
      <w:r w:rsidR="00470F62" w:rsidRPr="004B5062">
        <w:rPr>
          <w:rFonts w:eastAsiaTheme="minorHAnsi"/>
          <w:sz w:val="26"/>
          <w:szCs w:val="26"/>
          <w:lang w:eastAsia="en-US"/>
        </w:rPr>
        <w:t xml:space="preserve"> dochodów bieżących w stosunku do 20</w:t>
      </w:r>
      <w:r w:rsidR="00F77475" w:rsidRPr="004B5062">
        <w:rPr>
          <w:rFonts w:eastAsiaTheme="minorHAnsi"/>
          <w:sz w:val="26"/>
          <w:szCs w:val="26"/>
          <w:lang w:eastAsia="en-US"/>
        </w:rPr>
        <w:t>2</w:t>
      </w:r>
      <w:r w:rsidR="00483981">
        <w:rPr>
          <w:rFonts w:eastAsiaTheme="minorHAnsi"/>
          <w:sz w:val="26"/>
          <w:szCs w:val="26"/>
          <w:lang w:eastAsia="en-US"/>
        </w:rPr>
        <w:t>2</w:t>
      </w:r>
      <w:r w:rsidR="00470F62" w:rsidRPr="004B5062">
        <w:rPr>
          <w:rFonts w:eastAsiaTheme="minorHAnsi"/>
          <w:sz w:val="26"/>
          <w:szCs w:val="26"/>
          <w:lang w:eastAsia="en-US"/>
        </w:rPr>
        <w:t xml:space="preserve"> roku</w:t>
      </w:r>
      <w:r w:rsidR="00401234">
        <w:rPr>
          <w:rFonts w:eastAsiaTheme="minorHAnsi"/>
          <w:sz w:val="26"/>
          <w:szCs w:val="26"/>
          <w:lang w:eastAsia="en-US"/>
        </w:rPr>
        <w:t xml:space="preserve"> </w:t>
      </w:r>
      <w:r w:rsidR="00F77475" w:rsidRPr="004B5062">
        <w:rPr>
          <w:rFonts w:eastAsiaTheme="minorHAnsi"/>
          <w:sz w:val="26"/>
          <w:szCs w:val="26"/>
          <w:lang w:eastAsia="en-US"/>
        </w:rPr>
        <w:t xml:space="preserve">w </w:t>
      </w:r>
      <w:r w:rsidR="00DE7F59" w:rsidRPr="004B5062">
        <w:rPr>
          <w:rFonts w:eastAsiaTheme="minorHAnsi"/>
          <w:sz w:val="26"/>
          <w:szCs w:val="26"/>
          <w:lang w:eastAsia="en-US"/>
        </w:rPr>
        <w:t xml:space="preserve">zakresie </w:t>
      </w:r>
      <w:r w:rsidR="002F5759" w:rsidRPr="004B5062">
        <w:rPr>
          <w:sz w:val="26"/>
          <w:szCs w:val="26"/>
        </w:rPr>
        <w:t>systemu gospodarowania odpadami komunalnymi</w:t>
      </w:r>
      <w:r w:rsidR="00420262" w:rsidRPr="004B5062">
        <w:rPr>
          <w:sz w:val="26"/>
          <w:szCs w:val="26"/>
        </w:rPr>
        <w:t>, w związku</w:t>
      </w:r>
      <w:r w:rsidR="00401234">
        <w:rPr>
          <w:sz w:val="26"/>
          <w:szCs w:val="26"/>
        </w:rPr>
        <w:t xml:space="preserve"> </w:t>
      </w:r>
      <w:r w:rsidR="00420262" w:rsidRPr="004B5062">
        <w:rPr>
          <w:sz w:val="26"/>
          <w:szCs w:val="26"/>
        </w:rPr>
        <w:t>z</w:t>
      </w:r>
      <w:r w:rsidR="0044625E" w:rsidRPr="004B5062">
        <w:rPr>
          <w:sz w:val="26"/>
          <w:szCs w:val="26"/>
        </w:rPr>
        <w:t xml:space="preserve"> planowanym </w:t>
      </w:r>
      <w:r w:rsidR="00420262" w:rsidRPr="004B5062">
        <w:rPr>
          <w:sz w:val="26"/>
          <w:szCs w:val="26"/>
        </w:rPr>
        <w:t xml:space="preserve">wzrostem </w:t>
      </w:r>
      <w:r w:rsidR="00401234">
        <w:rPr>
          <w:sz w:val="26"/>
          <w:szCs w:val="26"/>
        </w:rPr>
        <w:t xml:space="preserve">liczby </w:t>
      </w:r>
      <w:r w:rsidR="00483981">
        <w:rPr>
          <w:sz w:val="26"/>
          <w:szCs w:val="26"/>
        </w:rPr>
        <w:t>płatników</w:t>
      </w:r>
      <w:r w:rsidR="00420262" w:rsidRPr="004B5062">
        <w:rPr>
          <w:sz w:val="26"/>
          <w:szCs w:val="26"/>
        </w:rPr>
        <w:t>.</w:t>
      </w:r>
    </w:p>
    <w:p w14:paraId="1EE494BB" w14:textId="4DECFCBC" w:rsidR="008B234D" w:rsidRDefault="00CF6681" w:rsidP="00DC20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 xml:space="preserve">Założono </w:t>
      </w:r>
      <w:r w:rsidR="001E27E0" w:rsidRPr="004B5062">
        <w:rPr>
          <w:rFonts w:eastAsiaTheme="minorHAnsi"/>
          <w:sz w:val="26"/>
          <w:szCs w:val="26"/>
          <w:lang w:eastAsia="en-US"/>
        </w:rPr>
        <w:t>z zachowaniem ostrożności i ciągłym monitorowaniem</w:t>
      </w:r>
      <w:r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1E27E0" w:rsidRPr="004B5062">
        <w:rPr>
          <w:rFonts w:eastAsiaTheme="minorHAnsi"/>
          <w:sz w:val="26"/>
          <w:szCs w:val="26"/>
          <w:lang w:eastAsia="en-US"/>
        </w:rPr>
        <w:t xml:space="preserve">budżetu </w:t>
      </w:r>
      <w:r w:rsidR="00DB167F" w:rsidRPr="004B5062">
        <w:rPr>
          <w:rFonts w:eastAsiaTheme="minorHAnsi"/>
          <w:sz w:val="26"/>
          <w:szCs w:val="26"/>
          <w:lang w:eastAsia="en-US"/>
        </w:rPr>
        <w:t xml:space="preserve">                  w 20</w:t>
      </w:r>
      <w:r w:rsidR="00470F62" w:rsidRPr="004B5062">
        <w:rPr>
          <w:rFonts w:eastAsiaTheme="minorHAnsi"/>
          <w:sz w:val="26"/>
          <w:szCs w:val="26"/>
          <w:lang w:eastAsia="en-US"/>
        </w:rPr>
        <w:t>2</w:t>
      </w:r>
      <w:r w:rsidR="00A749FB">
        <w:rPr>
          <w:rFonts w:eastAsiaTheme="minorHAnsi"/>
          <w:sz w:val="26"/>
          <w:szCs w:val="26"/>
          <w:lang w:eastAsia="en-US"/>
        </w:rPr>
        <w:t>3</w:t>
      </w:r>
      <w:r w:rsidR="00DB167F" w:rsidRPr="004B5062">
        <w:rPr>
          <w:rFonts w:eastAsiaTheme="minorHAnsi"/>
          <w:sz w:val="26"/>
          <w:szCs w:val="26"/>
          <w:lang w:eastAsia="en-US"/>
        </w:rPr>
        <w:t>r.</w:t>
      </w:r>
      <w:r w:rsidR="00B4117F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DB167F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B4117F" w:rsidRPr="004B5062">
        <w:rPr>
          <w:rFonts w:eastAsiaTheme="minorHAnsi"/>
          <w:sz w:val="26"/>
          <w:szCs w:val="26"/>
          <w:lang w:eastAsia="en-US"/>
        </w:rPr>
        <w:t>wzrost</w:t>
      </w:r>
      <w:r w:rsidR="0062182D" w:rsidRPr="004B5062">
        <w:rPr>
          <w:rFonts w:eastAsiaTheme="minorHAnsi"/>
          <w:sz w:val="26"/>
          <w:szCs w:val="26"/>
          <w:lang w:eastAsia="en-US"/>
        </w:rPr>
        <w:t xml:space="preserve"> dochodów  bieżących</w:t>
      </w:r>
      <w:r w:rsidR="00741877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DC20E7" w:rsidRPr="004B5062">
        <w:rPr>
          <w:rFonts w:eastAsiaTheme="minorHAnsi"/>
          <w:sz w:val="26"/>
          <w:szCs w:val="26"/>
          <w:lang w:eastAsia="en-US"/>
        </w:rPr>
        <w:t>z opłat wynikających z ustaw, odpłatności</w:t>
      </w:r>
      <w:r w:rsidR="008129E4">
        <w:rPr>
          <w:rFonts w:eastAsiaTheme="minorHAnsi"/>
          <w:sz w:val="26"/>
          <w:szCs w:val="26"/>
          <w:lang w:eastAsia="en-US"/>
        </w:rPr>
        <w:t xml:space="preserve">                 </w:t>
      </w:r>
      <w:r w:rsidR="00DC20E7" w:rsidRPr="004B5062">
        <w:rPr>
          <w:rFonts w:eastAsiaTheme="minorHAnsi"/>
          <w:sz w:val="26"/>
          <w:szCs w:val="26"/>
          <w:lang w:eastAsia="en-US"/>
        </w:rPr>
        <w:t xml:space="preserve"> za rea</w:t>
      </w:r>
      <w:r w:rsidR="000E5B3A" w:rsidRPr="004B5062">
        <w:rPr>
          <w:rFonts w:eastAsiaTheme="minorHAnsi"/>
          <w:sz w:val="26"/>
          <w:szCs w:val="26"/>
          <w:lang w:eastAsia="en-US"/>
        </w:rPr>
        <w:t>lizowane usługi</w:t>
      </w:r>
      <w:r w:rsidR="00DC20E7" w:rsidRPr="004B5062">
        <w:rPr>
          <w:rFonts w:eastAsiaTheme="minorHAnsi"/>
          <w:sz w:val="26"/>
          <w:szCs w:val="26"/>
          <w:lang w:eastAsia="en-US"/>
        </w:rPr>
        <w:t xml:space="preserve"> i zarządu nieruchomości oraz wpływów z różnych dochodów</w:t>
      </w:r>
      <w:r w:rsidR="00B4117F" w:rsidRPr="004B5062">
        <w:rPr>
          <w:rFonts w:eastAsiaTheme="minorHAnsi"/>
          <w:sz w:val="26"/>
          <w:szCs w:val="26"/>
          <w:lang w:eastAsia="en-US"/>
        </w:rPr>
        <w:t xml:space="preserve"> związanych z wp</w:t>
      </w:r>
      <w:r w:rsidR="007D598B" w:rsidRPr="004B5062">
        <w:rPr>
          <w:rFonts w:eastAsiaTheme="minorHAnsi"/>
          <w:sz w:val="26"/>
          <w:szCs w:val="26"/>
          <w:lang w:eastAsia="en-US"/>
        </w:rPr>
        <w:t>ł</w:t>
      </w:r>
      <w:r w:rsidR="00B4117F" w:rsidRPr="004B5062">
        <w:rPr>
          <w:rFonts w:eastAsiaTheme="minorHAnsi"/>
          <w:sz w:val="26"/>
          <w:szCs w:val="26"/>
          <w:lang w:eastAsia="en-US"/>
        </w:rPr>
        <w:t xml:space="preserve">atą zaległości </w:t>
      </w:r>
      <w:r w:rsidR="00DC20E7" w:rsidRPr="004B5062">
        <w:rPr>
          <w:rFonts w:eastAsiaTheme="minorHAnsi"/>
          <w:sz w:val="26"/>
          <w:szCs w:val="26"/>
          <w:lang w:eastAsia="en-US"/>
        </w:rPr>
        <w:t xml:space="preserve">w </w:t>
      </w:r>
      <w:r w:rsidR="00741877" w:rsidRPr="004B5062">
        <w:rPr>
          <w:rFonts w:eastAsiaTheme="minorHAnsi"/>
          <w:sz w:val="26"/>
          <w:szCs w:val="26"/>
          <w:lang w:eastAsia="en-US"/>
        </w:rPr>
        <w:t>stosunku</w:t>
      </w:r>
      <w:r w:rsidR="00B4117F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741877" w:rsidRPr="004B5062">
        <w:rPr>
          <w:rFonts w:eastAsiaTheme="minorHAnsi"/>
          <w:sz w:val="26"/>
          <w:szCs w:val="26"/>
          <w:lang w:eastAsia="en-US"/>
        </w:rPr>
        <w:t xml:space="preserve">do </w:t>
      </w:r>
      <w:r w:rsidR="00B4117F" w:rsidRPr="004B5062">
        <w:rPr>
          <w:rFonts w:eastAsiaTheme="minorHAnsi"/>
          <w:sz w:val="26"/>
          <w:szCs w:val="26"/>
          <w:lang w:eastAsia="en-US"/>
        </w:rPr>
        <w:t xml:space="preserve">dochodów </w:t>
      </w:r>
      <w:r w:rsidR="00741877" w:rsidRPr="004B5062">
        <w:rPr>
          <w:rFonts w:eastAsiaTheme="minorHAnsi"/>
          <w:sz w:val="26"/>
          <w:szCs w:val="26"/>
          <w:lang w:eastAsia="en-US"/>
        </w:rPr>
        <w:t>prognoz</w:t>
      </w:r>
      <w:r w:rsidR="00DB167F" w:rsidRPr="004B5062">
        <w:rPr>
          <w:rFonts w:eastAsiaTheme="minorHAnsi"/>
          <w:sz w:val="26"/>
          <w:szCs w:val="26"/>
          <w:lang w:eastAsia="en-US"/>
        </w:rPr>
        <w:t>owanych na lata 20</w:t>
      </w:r>
      <w:r w:rsidR="00837634" w:rsidRPr="004B5062">
        <w:rPr>
          <w:rFonts w:eastAsiaTheme="minorHAnsi"/>
          <w:sz w:val="26"/>
          <w:szCs w:val="26"/>
          <w:lang w:eastAsia="en-US"/>
        </w:rPr>
        <w:t>2</w:t>
      </w:r>
      <w:r w:rsidR="00A749FB">
        <w:rPr>
          <w:rFonts w:eastAsiaTheme="minorHAnsi"/>
          <w:sz w:val="26"/>
          <w:szCs w:val="26"/>
          <w:lang w:eastAsia="en-US"/>
        </w:rPr>
        <w:t>4</w:t>
      </w:r>
      <w:r w:rsidR="003B64A4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4B106C" w:rsidRPr="004B5062">
        <w:rPr>
          <w:rFonts w:eastAsiaTheme="minorHAnsi"/>
          <w:sz w:val="26"/>
          <w:szCs w:val="26"/>
          <w:lang w:eastAsia="en-US"/>
        </w:rPr>
        <w:t>–</w:t>
      </w:r>
      <w:r w:rsidR="003B64A4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DB167F" w:rsidRPr="004B5062">
        <w:rPr>
          <w:rFonts w:eastAsiaTheme="minorHAnsi"/>
          <w:sz w:val="26"/>
          <w:szCs w:val="26"/>
          <w:lang w:eastAsia="en-US"/>
        </w:rPr>
        <w:t>202</w:t>
      </w:r>
      <w:r w:rsidR="00891946" w:rsidRPr="004B5062">
        <w:rPr>
          <w:rFonts w:eastAsiaTheme="minorHAnsi"/>
          <w:sz w:val="26"/>
          <w:szCs w:val="26"/>
          <w:lang w:eastAsia="en-US"/>
        </w:rPr>
        <w:t>8</w:t>
      </w:r>
      <w:r w:rsidR="004B106C" w:rsidRPr="004B5062">
        <w:rPr>
          <w:rFonts w:eastAsiaTheme="minorHAnsi"/>
          <w:sz w:val="26"/>
          <w:szCs w:val="26"/>
          <w:lang w:eastAsia="en-US"/>
        </w:rPr>
        <w:t>.</w:t>
      </w:r>
      <w:r w:rsidR="00DC20E7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4B106C" w:rsidRPr="004B5062">
        <w:rPr>
          <w:rFonts w:eastAsiaTheme="minorHAnsi"/>
          <w:sz w:val="26"/>
          <w:szCs w:val="26"/>
          <w:lang w:eastAsia="en-US"/>
        </w:rPr>
        <w:t>Z</w:t>
      </w:r>
      <w:r w:rsidR="008B234D" w:rsidRPr="004B5062">
        <w:rPr>
          <w:rFonts w:eastAsiaTheme="minorHAnsi"/>
          <w:sz w:val="26"/>
          <w:szCs w:val="26"/>
          <w:lang w:eastAsia="en-US"/>
        </w:rPr>
        <w:t>e względu na utrzymujące się zainteresowanie osób fizycznych nabywaniem działek założono, że dochody z tytułu podatku od nieruchomości, udziały w podatkach stanowiących dochód gminy w decydujący sposób wpłyną na poziom dochodów  w latach następnych.</w:t>
      </w:r>
    </w:p>
    <w:p w14:paraId="38173F33" w14:textId="1117E35F" w:rsidR="00A559A8" w:rsidRPr="004B5062" w:rsidRDefault="00A559A8" w:rsidP="00DC20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Z uwagi na trwając</w:t>
      </w:r>
      <w:r w:rsidR="00C96B20">
        <w:rPr>
          <w:rFonts w:eastAsiaTheme="minorHAnsi"/>
          <w:sz w:val="26"/>
          <w:szCs w:val="26"/>
          <w:lang w:eastAsia="en-US"/>
        </w:rPr>
        <w:t>ą</w:t>
      </w:r>
      <w:r>
        <w:rPr>
          <w:rFonts w:eastAsiaTheme="minorHAnsi"/>
          <w:sz w:val="26"/>
          <w:szCs w:val="26"/>
          <w:lang w:eastAsia="en-US"/>
        </w:rPr>
        <w:t xml:space="preserve"> procedurę dotycząc</w:t>
      </w:r>
      <w:r w:rsidR="00C96B20">
        <w:rPr>
          <w:rFonts w:eastAsiaTheme="minorHAnsi"/>
          <w:sz w:val="26"/>
          <w:szCs w:val="26"/>
          <w:lang w:eastAsia="en-US"/>
        </w:rPr>
        <w:t>ą</w:t>
      </w:r>
      <w:r>
        <w:rPr>
          <w:rFonts w:eastAsiaTheme="minorHAnsi"/>
          <w:sz w:val="26"/>
          <w:szCs w:val="26"/>
          <w:lang w:eastAsia="en-US"/>
        </w:rPr>
        <w:t xml:space="preserve"> sprzedaży nieruchomości w 2022 roku dochody z tego tytułu zasilą dochody budżetu rok 2023, na lata 2024 </w:t>
      </w:r>
      <w:r w:rsidR="00740959">
        <w:rPr>
          <w:rFonts w:eastAsiaTheme="minorHAnsi"/>
          <w:sz w:val="26"/>
          <w:szCs w:val="26"/>
          <w:lang w:eastAsia="en-US"/>
        </w:rPr>
        <w:t>–</w:t>
      </w:r>
      <w:r>
        <w:rPr>
          <w:rFonts w:eastAsiaTheme="minorHAnsi"/>
          <w:sz w:val="26"/>
          <w:szCs w:val="26"/>
          <w:lang w:eastAsia="en-US"/>
        </w:rPr>
        <w:t xml:space="preserve"> 2028</w:t>
      </w:r>
      <w:r w:rsidR="00740959">
        <w:rPr>
          <w:rFonts w:eastAsiaTheme="minorHAnsi"/>
          <w:sz w:val="26"/>
          <w:szCs w:val="26"/>
          <w:lang w:eastAsia="en-US"/>
        </w:rPr>
        <w:t xml:space="preserve"> natomia</w:t>
      </w:r>
      <w:r w:rsidR="00E34E9C">
        <w:rPr>
          <w:rFonts w:eastAsiaTheme="minorHAnsi"/>
          <w:sz w:val="26"/>
          <w:szCs w:val="26"/>
          <w:lang w:eastAsia="en-US"/>
        </w:rPr>
        <w:t>s</w:t>
      </w:r>
      <w:r w:rsidR="00740959">
        <w:rPr>
          <w:rFonts w:eastAsiaTheme="minorHAnsi"/>
          <w:sz w:val="26"/>
          <w:szCs w:val="26"/>
          <w:lang w:eastAsia="en-US"/>
        </w:rPr>
        <w:t>t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14:paraId="422A9024" w14:textId="09412D9F" w:rsidR="00DC20E7" w:rsidRPr="004B5062" w:rsidRDefault="00A559A8" w:rsidP="00DC20E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o</w:t>
      </w:r>
      <w:r w:rsidR="00DC20E7" w:rsidRPr="004B5062">
        <w:rPr>
          <w:rFonts w:eastAsiaTheme="minorHAnsi"/>
          <w:sz w:val="26"/>
          <w:szCs w:val="26"/>
          <w:lang w:eastAsia="en-US"/>
        </w:rPr>
        <w:t>szacowano niski wpływ dochodów majątkowych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DC20E7" w:rsidRPr="004B5062">
        <w:rPr>
          <w:rFonts w:eastAsiaTheme="minorHAnsi"/>
          <w:sz w:val="26"/>
          <w:szCs w:val="26"/>
          <w:lang w:eastAsia="en-US"/>
        </w:rPr>
        <w:t>stosując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DC20E7" w:rsidRPr="004B5062">
        <w:rPr>
          <w:rFonts w:eastAsiaTheme="minorHAnsi"/>
          <w:sz w:val="26"/>
          <w:szCs w:val="26"/>
          <w:lang w:eastAsia="en-US"/>
        </w:rPr>
        <w:t xml:space="preserve">w dalszym ciągu </w:t>
      </w:r>
      <w:r w:rsidR="00DC20E7" w:rsidRPr="004B5062">
        <w:rPr>
          <w:rFonts w:eastAsiaTheme="minorHAnsi"/>
          <w:sz w:val="26"/>
          <w:szCs w:val="26"/>
          <w:lang w:eastAsia="en-US"/>
        </w:rPr>
        <w:lastRenderedPageBreak/>
        <w:t>zachowanie ostrożności w tym zakresie.</w:t>
      </w:r>
    </w:p>
    <w:p w14:paraId="75E8967B" w14:textId="77777777" w:rsidR="00CF6681" w:rsidRPr="004B5062" w:rsidRDefault="00CF6681" w:rsidP="00CF6681">
      <w:pPr>
        <w:tabs>
          <w:tab w:val="left" w:pos="73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1. Dochody bieżące.</w:t>
      </w:r>
    </w:p>
    <w:p w14:paraId="76E1F1FA" w14:textId="054CE808" w:rsidR="00CF6681" w:rsidRPr="004B5062" w:rsidRDefault="001A79EB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>W okresie objętym prognozą p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rzyjęto, że </w:t>
      </w:r>
      <w:r w:rsidRPr="004B5062">
        <w:rPr>
          <w:rFonts w:eastAsiaTheme="minorHAnsi"/>
          <w:sz w:val="26"/>
          <w:szCs w:val="26"/>
          <w:lang w:eastAsia="en-US"/>
        </w:rPr>
        <w:t xml:space="preserve">dochody </w:t>
      </w:r>
      <w:r w:rsidR="00CF6681" w:rsidRPr="004B5062">
        <w:rPr>
          <w:rFonts w:eastAsiaTheme="minorHAnsi"/>
          <w:sz w:val="26"/>
          <w:szCs w:val="26"/>
          <w:lang w:eastAsia="en-US"/>
        </w:rPr>
        <w:t>będą rosły</w:t>
      </w:r>
      <w:r w:rsidR="0000010C" w:rsidRPr="004B5062">
        <w:rPr>
          <w:rFonts w:eastAsiaTheme="minorHAnsi"/>
          <w:sz w:val="26"/>
          <w:szCs w:val="26"/>
          <w:lang w:eastAsia="en-US"/>
        </w:rPr>
        <w:t>,</w:t>
      </w:r>
      <w:r w:rsidR="00CC5641">
        <w:rPr>
          <w:rFonts w:eastAsiaTheme="minorHAnsi"/>
          <w:sz w:val="26"/>
          <w:szCs w:val="26"/>
          <w:lang w:eastAsia="en-US"/>
        </w:rPr>
        <w:t xml:space="preserve"> </w:t>
      </w:r>
      <w:r w:rsidR="007C3CB3" w:rsidRPr="004B5062">
        <w:rPr>
          <w:rFonts w:eastAsiaTheme="minorHAnsi"/>
          <w:sz w:val="26"/>
          <w:szCs w:val="26"/>
          <w:lang w:eastAsia="en-US"/>
        </w:rPr>
        <w:t xml:space="preserve">oszacowano wzrost dochodów </w:t>
      </w:r>
      <w:r w:rsidR="00185CC8" w:rsidRPr="004B5062">
        <w:rPr>
          <w:rFonts w:eastAsiaTheme="minorHAnsi"/>
          <w:sz w:val="26"/>
          <w:szCs w:val="26"/>
          <w:lang w:eastAsia="en-US"/>
        </w:rPr>
        <w:t>średnio</w:t>
      </w:r>
      <w:r w:rsidR="00CC5641">
        <w:rPr>
          <w:rFonts w:eastAsiaTheme="minorHAnsi"/>
          <w:sz w:val="26"/>
          <w:szCs w:val="26"/>
          <w:lang w:eastAsia="en-US"/>
        </w:rPr>
        <w:t xml:space="preserve"> </w:t>
      </w:r>
      <w:r w:rsidR="00185CC8" w:rsidRPr="004B5062">
        <w:rPr>
          <w:rFonts w:eastAsiaTheme="minorHAnsi"/>
          <w:sz w:val="26"/>
          <w:szCs w:val="26"/>
          <w:lang w:eastAsia="en-US"/>
        </w:rPr>
        <w:t>do</w:t>
      </w:r>
      <w:r w:rsidR="007C3CB3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CC5641">
        <w:rPr>
          <w:rFonts w:eastAsiaTheme="minorHAnsi"/>
          <w:sz w:val="26"/>
          <w:szCs w:val="26"/>
          <w:lang w:eastAsia="en-US"/>
        </w:rPr>
        <w:t>3</w:t>
      </w:r>
      <w:r w:rsidR="007C3CB3" w:rsidRPr="004B5062">
        <w:rPr>
          <w:rFonts w:eastAsiaTheme="minorHAnsi"/>
          <w:sz w:val="26"/>
          <w:szCs w:val="26"/>
          <w:lang w:eastAsia="en-US"/>
        </w:rPr>
        <w:t xml:space="preserve"> %, wzrost dotyczy głównie części oświatowej subwencji ogólnej z przeznaczeniem na </w:t>
      </w:r>
      <w:r w:rsidR="00B4117F" w:rsidRPr="004B5062">
        <w:rPr>
          <w:rFonts w:eastAsiaTheme="minorHAnsi"/>
          <w:sz w:val="26"/>
          <w:szCs w:val="26"/>
          <w:lang w:eastAsia="en-US"/>
        </w:rPr>
        <w:t xml:space="preserve">rosnący </w:t>
      </w:r>
      <w:r w:rsidR="007C3CB3" w:rsidRPr="004B5062">
        <w:rPr>
          <w:rFonts w:eastAsiaTheme="minorHAnsi"/>
          <w:sz w:val="26"/>
          <w:szCs w:val="26"/>
          <w:lang w:eastAsia="en-US"/>
        </w:rPr>
        <w:t>wzrost wynagrodzeń</w:t>
      </w:r>
      <w:r w:rsidR="000E6FC6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B4117F" w:rsidRPr="004B5062">
        <w:rPr>
          <w:rFonts w:eastAsiaTheme="minorHAnsi"/>
          <w:sz w:val="26"/>
          <w:szCs w:val="26"/>
          <w:lang w:eastAsia="en-US"/>
        </w:rPr>
        <w:t>i wydatki statutowe</w:t>
      </w:r>
      <w:r w:rsidR="00185CC8" w:rsidRPr="004B5062">
        <w:rPr>
          <w:rFonts w:eastAsiaTheme="minorHAnsi"/>
          <w:sz w:val="26"/>
          <w:szCs w:val="26"/>
          <w:lang w:eastAsia="en-US"/>
        </w:rPr>
        <w:t xml:space="preserve"> w placówkach oświatowych</w:t>
      </w:r>
      <w:r w:rsidR="007C3CB3" w:rsidRPr="004B5062">
        <w:rPr>
          <w:rFonts w:eastAsiaTheme="minorHAnsi"/>
          <w:sz w:val="26"/>
          <w:szCs w:val="26"/>
          <w:lang w:eastAsia="en-US"/>
        </w:rPr>
        <w:t>, wzrost kwot dotacji celowych</w:t>
      </w:r>
      <w:r w:rsidR="0000010C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185CC8" w:rsidRPr="004B5062">
        <w:rPr>
          <w:rFonts w:eastAsiaTheme="minorHAnsi"/>
          <w:sz w:val="26"/>
          <w:szCs w:val="26"/>
          <w:lang w:eastAsia="en-US"/>
        </w:rPr>
        <w:t xml:space="preserve">w celu zminimalizowania udziału środków własnych oraz </w:t>
      </w:r>
      <w:r w:rsidR="00B4117F" w:rsidRPr="004B5062">
        <w:rPr>
          <w:rFonts w:eastAsiaTheme="minorHAnsi"/>
          <w:sz w:val="26"/>
          <w:szCs w:val="26"/>
          <w:lang w:eastAsia="en-US"/>
        </w:rPr>
        <w:t xml:space="preserve">wzrost </w:t>
      </w:r>
      <w:r w:rsidR="00185CC8" w:rsidRPr="004B5062">
        <w:rPr>
          <w:rFonts w:eastAsiaTheme="minorHAnsi"/>
          <w:sz w:val="26"/>
          <w:szCs w:val="26"/>
          <w:lang w:eastAsia="en-US"/>
        </w:rPr>
        <w:t>pozosta</w:t>
      </w:r>
      <w:r w:rsidR="00B4117F" w:rsidRPr="004B5062">
        <w:rPr>
          <w:rFonts w:eastAsiaTheme="minorHAnsi"/>
          <w:sz w:val="26"/>
          <w:szCs w:val="26"/>
          <w:lang w:eastAsia="en-US"/>
        </w:rPr>
        <w:t>łych</w:t>
      </w:r>
      <w:r w:rsidR="00185CC8" w:rsidRPr="004B5062">
        <w:rPr>
          <w:rFonts w:eastAsiaTheme="minorHAnsi"/>
          <w:sz w:val="26"/>
          <w:szCs w:val="26"/>
          <w:lang w:eastAsia="en-US"/>
        </w:rPr>
        <w:t xml:space="preserve"> dochod</w:t>
      </w:r>
      <w:r w:rsidR="00B4117F" w:rsidRPr="004B5062">
        <w:rPr>
          <w:rFonts w:eastAsiaTheme="minorHAnsi"/>
          <w:sz w:val="26"/>
          <w:szCs w:val="26"/>
          <w:lang w:eastAsia="en-US"/>
        </w:rPr>
        <w:t>ów</w:t>
      </w:r>
      <w:r w:rsidR="00185CC8" w:rsidRPr="004B5062">
        <w:rPr>
          <w:rFonts w:eastAsiaTheme="minorHAnsi"/>
          <w:sz w:val="26"/>
          <w:szCs w:val="26"/>
          <w:lang w:eastAsia="en-US"/>
        </w:rPr>
        <w:t xml:space="preserve"> bieżąc</w:t>
      </w:r>
      <w:r w:rsidR="00B4117F" w:rsidRPr="004B5062">
        <w:rPr>
          <w:rFonts w:eastAsiaTheme="minorHAnsi"/>
          <w:sz w:val="26"/>
          <w:szCs w:val="26"/>
          <w:lang w:eastAsia="en-US"/>
        </w:rPr>
        <w:t>ych</w:t>
      </w:r>
      <w:r w:rsidR="00185CC8" w:rsidRPr="004B5062">
        <w:rPr>
          <w:rFonts w:eastAsiaTheme="minorHAnsi"/>
          <w:sz w:val="26"/>
          <w:szCs w:val="26"/>
          <w:lang w:eastAsia="en-US"/>
        </w:rPr>
        <w:t>, w których zawierają się głównie podatki</w:t>
      </w:r>
      <w:r w:rsidR="00CC5641">
        <w:rPr>
          <w:rFonts w:eastAsiaTheme="minorHAnsi"/>
          <w:sz w:val="26"/>
          <w:szCs w:val="26"/>
          <w:lang w:eastAsia="en-US"/>
        </w:rPr>
        <w:t xml:space="preserve"> </w:t>
      </w:r>
      <w:r w:rsidR="00185CC8" w:rsidRPr="004B5062">
        <w:rPr>
          <w:rFonts w:eastAsiaTheme="minorHAnsi"/>
          <w:sz w:val="26"/>
          <w:szCs w:val="26"/>
          <w:lang w:eastAsia="en-US"/>
        </w:rPr>
        <w:t xml:space="preserve">i opłaty lokalne z naciskiem </w:t>
      </w:r>
      <w:r w:rsidR="004B5062">
        <w:rPr>
          <w:rFonts w:eastAsiaTheme="minorHAnsi"/>
          <w:sz w:val="26"/>
          <w:szCs w:val="26"/>
          <w:lang w:eastAsia="en-US"/>
        </w:rPr>
        <w:t>n</w:t>
      </w:r>
      <w:r w:rsidR="00185CC8" w:rsidRPr="004B5062">
        <w:rPr>
          <w:rFonts w:eastAsiaTheme="minorHAnsi"/>
          <w:sz w:val="26"/>
          <w:szCs w:val="26"/>
          <w:lang w:eastAsia="en-US"/>
        </w:rPr>
        <w:t>a podatek</w:t>
      </w:r>
      <w:r w:rsidR="0008178B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185CC8" w:rsidRPr="004B5062">
        <w:rPr>
          <w:rFonts w:eastAsiaTheme="minorHAnsi"/>
          <w:sz w:val="26"/>
          <w:szCs w:val="26"/>
          <w:lang w:eastAsia="en-US"/>
        </w:rPr>
        <w:t>od  nieruchomości.</w:t>
      </w:r>
    </w:p>
    <w:p w14:paraId="3E9BE926" w14:textId="6AD3A916" w:rsidR="00CC5783" w:rsidRPr="004B5062" w:rsidRDefault="00CF6681" w:rsidP="003F2AC0">
      <w:pPr>
        <w:tabs>
          <w:tab w:val="left" w:pos="42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>Analiza udziału poszczególnych źródeł dochodów bieżących w dochodach bieżących ogółem w ciągu  ostatnich trzech lat potwierdza istnienie prawidłowości polegającej na tym, że największy wpływ na poziom tych dochodów mają: część oświatowa subwencji ogólnej, dotacje celowe,</w:t>
      </w:r>
      <w:r w:rsidR="003F2AC0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BB28DF" w:rsidRPr="004B5062">
        <w:rPr>
          <w:rFonts w:eastAsiaTheme="minorHAnsi"/>
          <w:sz w:val="26"/>
          <w:szCs w:val="26"/>
          <w:lang w:eastAsia="en-US"/>
        </w:rPr>
        <w:t>dochody z tytułu udziału we wpływach z podatku dochodowego od osób fizycznych</w:t>
      </w:r>
      <w:r w:rsidR="005A6145">
        <w:rPr>
          <w:rFonts w:eastAsiaTheme="minorHAnsi"/>
          <w:sz w:val="26"/>
          <w:szCs w:val="26"/>
          <w:lang w:eastAsia="en-US"/>
        </w:rPr>
        <w:t>, od osób prawnych.</w:t>
      </w:r>
    </w:p>
    <w:p w14:paraId="702F229D" w14:textId="77777777" w:rsidR="00CF6681" w:rsidRPr="004B5062" w:rsidRDefault="00CF6681" w:rsidP="00CF6681">
      <w:pPr>
        <w:tabs>
          <w:tab w:val="left" w:pos="73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2. Dochody majątkowe.</w:t>
      </w:r>
    </w:p>
    <w:p w14:paraId="5B4FCB95" w14:textId="4CB1407E" w:rsidR="00CF6681" w:rsidRPr="004B5062" w:rsidRDefault="00CF6681" w:rsidP="00CF6681">
      <w:pPr>
        <w:tabs>
          <w:tab w:val="left" w:pos="2268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 xml:space="preserve">W zakresie dochodów majątkowych </w:t>
      </w:r>
      <w:r w:rsidR="003F2AC0" w:rsidRPr="004B5062">
        <w:rPr>
          <w:rFonts w:eastAsiaTheme="minorHAnsi"/>
          <w:sz w:val="26"/>
          <w:szCs w:val="26"/>
          <w:lang w:eastAsia="en-US"/>
        </w:rPr>
        <w:t xml:space="preserve">dokonano oceny posiadanego przez Gminę mienia komunalnego przeznaczonego na sprzedaż i </w:t>
      </w:r>
      <w:r w:rsidRPr="004B5062">
        <w:rPr>
          <w:rFonts w:eastAsiaTheme="minorHAnsi"/>
          <w:sz w:val="26"/>
          <w:szCs w:val="26"/>
          <w:lang w:eastAsia="en-US"/>
        </w:rPr>
        <w:t>wykazano dochody</w:t>
      </w:r>
      <w:r w:rsidR="003F2AC0" w:rsidRPr="004B5062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4B5062">
        <w:rPr>
          <w:rFonts w:eastAsiaTheme="minorHAnsi"/>
          <w:sz w:val="26"/>
          <w:szCs w:val="26"/>
          <w:lang w:eastAsia="en-US"/>
        </w:rPr>
        <w:t xml:space="preserve"> ze sprzedaży majątku</w:t>
      </w:r>
      <w:r w:rsidR="00FA0730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 xml:space="preserve">w kwocie </w:t>
      </w:r>
      <w:r w:rsidR="00EC3A76">
        <w:rPr>
          <w:rFonts w:eastAsiaTheme="minorHAnsi"/>
          <w:sz w:val="26"/>
          <w:szCs w:val="26"/>
          <w:lang w:eastAsia="en-US"/>
        </w:rPr>
        <w:t>1 20</w:t>
      </w:r>
      <w:r w:rsidR="00BB28DF" w:rsidRPr="004B5062">
        <w:rPr>
          <w:rFonts w:eastAsiaTheme="minorHAnsi"/>
          <w:sz w:val="26"/>
          <w:szCs w:val="26"/>
          <w:lang w:eastAsia="en-US"/>
        </w:rPr>
        <w:t>0</w:t>
      </w:r>
      <w:r w:rsidR="00C80542" w:rsidRPr="004B5062">
        <w:rPr>
          <w:rFonts w:eastAsiaTheme="minorHAnsi"/>
          <w:sz w:val="26"/>
          <w:szCs w:val="26"/>
          <w:lang w:eastAsia="en-US"/>
        </w:rPr>
        <w:t> </w:t>
      </w:r>
      <w:r w:rsidRPr="004B5062">
        <w:rPr>
          <w:rFonts w:eastAsiaTheme="minorHAnsi"/>
          <w:sz w:val="26"/>
          <w:szCs w:val="26"/>
          <w:lang w:eastAsia="en-US"/>
        </w:rPr>
        <w:t>000</w:t>
      </w:r>
      <w:r w:rsidR="00C80542" w:rsidRPr="004B5062">
        <w:rPr>
          <w:rFonts w:eastAsiaTheme="minorHAnsi"/>
          <w:sz w:val="26"/>
          <w:szCs w:val="26"/>
          <w:lang w:eastAsia="en-US"/>
        </w:rPr>
        <w:t>,00</w:t>
      </w:r>
      <w:r w:rsidRPr="004B5062">
        <w:rPr>
          <w:rFonts w:eastAsiaTheme="minorHAnsi"/>
          <w:sz w:val="26"/>
          <w:szCs w:val="26"/>
          <w:lang w:eastAsia="en-US"/>
        </w:rPr>
        <w:t xml:space="preserve"> zł</w:t>
      </w:r>
      <w:r w:rsidR="00C51F05" w:rsidRPr="004B5062">
        <w:rPr>
          <w:rFonts w:eastAsiaTheme="minorHAnsi"/>
          <w:sz w:val="26"/>
          <w:szCs w:val="26"/>
          <w:lang w:eastAsia="en-US"/>
        </w:rPr>
        <w:t xml:space="preserve"> ze względu na </w:t>
      </w:r>
      <w:r w:rsidR="000E6FC6" w:rsidRPr="004B5062">
        <w:rPr>
          <w:rFonts w:eastAsiaTheme="minorHAnsi"/>
          <w:sz w:val="26"/>
          <w:szCs w:val="26"/>
          <w:lang w:eastAsia="en-US"/>
        </w:rPr>
        <w:t>trwają</w:t>
      </w:r>
      <w:r w:rsidR="00C51F05" w:rsidRPr="004B5062">
        <w:rPr>
          <w:rFonts w:eastAsiaTheme="minorHAnsi"/>
          <w:sz w:val="26"/>
          <w:szCs w:val="26"/>
          <w:lang w:eastAsia="en-US"/>
        </w:rPr>
        <w:t>ce</w:t>
      </w:r>
      <w:r w:rsidR="000E6FC6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BB28DF" w:rsidRPr="004B5062">
        <w:rPr>
          <w:rFonts w:eastAsiaTheme="minorHAnsi"/>
          <w:sz w:val="26"/>
          <w:szCs w:val="26"/>
          <w:lang w:eastAsia="en-US"/>
        </w:rPr>
        <w:t xml:space="preserve">przygotowania do </w:t>
      </w:r>
      <w:r w:rsidR="000E6FC6" w:rsidRPr="004B5062">
        <w:rPr>
          <w:rFonts w:eastAsiaTheme="minorHAnsi"/>
          <w:sz w:val="26"/>
          <w:szCs w:val="26"/>
          <w:lang w:eastAsia="en-US"/>
        </w:rPr>
        <w:t>pr</w:t>
      </w:r>
      <w:r w:rsidR="003F2AC0" w:rsidRPr="004B5062">
        <w:rPr>
          <w:rFonts w:eastAsiaTheme="minorHAnsi"/>
          <w:sz w:val="26"/>
          <w:szCs w:val="26"/>
          <w:lang w:eastAsia="en-US"/>
        </w:rPr>
        <w:t>ocedur przetargow</w:t>
      </w:r>
      <w:r w:rsidR="00BB28DF" w:rsidRPr="004B5062">
        <w:rPr>
          <w:rFonts w:eastAsiaTheme="minorHAnsi"/>
          <w:sz w:val="26"/>
          <w:szCs w:val="26"/>
          <w:lang w:eastAsia="en-US"/>
        </w:rPr>
        <w:t xml:space="preserve">ych </w:t>
      </w:r>
      <w:r w:rsidR="000E6FC6" w:rsidRPr="004B5062">
        <w:rPr>
          <w:rFonts w:eastAsiaTheme="minorHAnsi"/>
          <w:sz w:val="26"/>
          <w:szCs w:val="26"/>
          <w:lang w:eastAsia="en-US"/>
        </w:rPr>
        <w:t>związan</w:t>
      </w:r>
      <w:r w:rsidR="00BB28DF" w:rsidRPr="004B5062">
        <w:rPr>
          <w:rFonts w:eastAsiaTheme="minorHAnsi"/>
          <w:sz w:val="26"/>
          <w:szCs w:val="26"/>
          <w:lang w:eastAsia="en-US"/>
        </w:rPr>
        <w:t>ych</w:t>
      </w:r>
      <w:r w:rsidR="000E6FC6" w:rsidRPr="004B5062">
        <w:rPr>
          <w:rFonts w:eastAsiaTheme="minorHAnsi"/>
          <w:sz w:val="26"/>
          <w:szCs w:val="26"/>
          <w:lang w:eastAsia="en-US"/>
        </w:rPr>
        <w:t xml:space="preserve"> ze sprzedażą gruntów</w:t>
      </w:r>
      <w:r w:rsidR="00EC3A76">
        <w:rPr>
          <w:rFonts w:eastAsiaTheme="minorHAnsi"/>
          <w:sz w:val="26"/>
          <w:szCs w:val="26"/>
          <w:lang w:eastAsia="en-US"/>
        </w:rPr>
        <w:t xml:space="preserve"> wpływ dochodów nastąpi w 2023 roku, a nie jak planowano w 2022 roku</w:t>
      </w:r>
      <w:r w:rsidR="003F2AC0" w:rsidRPr="004B5062">
        <w:rPr>
          <w:rFonts w:eastAsiaTheme="minorHAnsi"/>
          <w:sz w:val="26"/>
          <w:szCs w:val="26"/>
          <w:lang w:eastAsia="en-US"/>
        </w:rPr>
        <w:t xml:space="preserve">, wpływy z </w:t>
      </w:r>
      <w:r w:rsidR="00152298" w:rsidRPr="004B5062">
        <w:rPr>
          <w:rFonts w:eastAsiaTheme="minorHAnsi"/>
          <w:sz w:val="26"/>
          <w:szCs w:val="26"/>
          <w:lang w:eastAsia="en-US"/>
        </w:rPr>
        <w:t>dochod</w:t>
      </w:r>
      <w:r w:rsidR="003F2AC0" w:rsidRPr="004B5062">
        <w:rPr>
          <w:rFonts w:eastAsiaTheme="minorHAnsi"/>
          <w:sz w:val="26"/>
          <w:szCs w:val="26"/>
          <w:lang w:eastAsia="en-US"/>
        </w:rPr>
        <w:t>ów</w:t>
      </w:r>
      <w:r w:rsidR="00EC3A76">
        <w:rPr>
          <w:sz w:val="26"/>
          <w:szCs w:val="26"/>
        </w:rPr>
        <w:t xml:space="preserve"> </w:t>
      </w:r>
      <w:r w:rsidR="00152298" w:rsidRPr="004B5062">
        <w:rPr>
          <w:sz w:val="26"/>
          <w:szCs w:val="26"/>
        </w:rPr>
        <w:t>z tytułu przekształcenia prawa użytkowania wieczystego</w:t>
      </w:r>
      <w:r w:rsidR="00DE6536">
        <w:rPr>
          <w:sz w:val="26"/>
          <w:szCs w:val="26"/>
        </w:rPr>
        <w:t xml:space="preserve"> </w:t>
      </w:r>
      <w:r w:rsidR="00152298" w:rsidRPr="004B5062">
        <w:rPr>
          <w:sz w:val="26"/>
          <w:szCs w:val="26"/>
        </w:rPr>
        <w:t xml:space="preserve">w prawo własności </w:t>
      </w:r>
      <w:r w:rsidR="003F2AC0" w:rsidRPr="004B5062">
        <w:rPr>
          <w:sz w:val="26"/>
          <w:szCs w:val="26"/>
        </w:rPr>
        <w:t xml:space="preserve">oszacowano </w:t>
      </w:r>
      <w:r w:rsidR="00152298" w:rsidRPr="004B5062">
        <w:rPr>
          <w:sz w:val="26"/>
          <w:szCs w:val="26"/>
        </w:rPr>
        <w:t xml:space="preserve">w kwocie </w:t>
      </w:r>
      <w:r w:rsidR="00BB28DF" w:rsidRPr="004B5062">
        <w:rPr>
          <w:sz w:val="26"/>
          <w:szCs w:val="26"/>
        </w:rPr>
        <w:t>2 5</w:t>
      </w:r>
      <w:r w:rsidR="00152298" w:rsidRPr="004B5062">
        <w:rPr>
          <w:sz w:val="26"/>
          <w:szCs w:val="26"/>
        </w:rPr>
        <w:t>00,00 zł</w:t>
      </w:r>
      <w:r w:rsidR="003F2AC0" w:rsidRPr="004B5062">
        <w:rPr>
          <w:sz w:val="26"/>
          <w:szCs w:val="26"/>
        </w:rPr>
        <w:t xml:space="preserve">. </w:t>
      </w:r>
      <w:r w:rsidRPr="004B5062">
        <w:rPr>
          <w:rFonts w:eastAsiaTheme="minorHAnsi"/>
          <w:sz w:val="26"/>
          <w:szCs w:val="26"/>
          <w:lang w:eastAsia="en-US"/>
        </w:rPr>
        <w:t>W 20</w:t>
      </w:r>
      <w:r w:rsidR="002F35E5" w:rsidRPr="004B5062">
        <w:rPr>
          <w:rFonts w:eastAsiaTheme="minorHAnsi"/>
          <w:sz w:val="26"/>
          <w:szCs w:val="26"/>
          <w:lang w:eastAsia="en-US"/>
        </w:rPr>
        <w:t>2</w:t>
      </w:r>
      <w:r w:rsidR="00EC3A76">
        <w:rPr>
          <w:rFonts w:eastAsiaTheme="minorHAnsi"/>
          <w:sz w:val="26"/>
          <w:szCs w:val="26"/>
          <w:lang w:eastAsia="en-US"/>
        </w:rPr>
        <w:t>3</w:t>
      </w:r>
      <w:r w:rsidRPr="004B5062">
        <w:rPr>
          <w:rFonts w:eastAsiaTheme="minorHAnsi"/>
          <w:sz w:val="26"/>
          <w:szCs w:val="26"/>
          <w:lang w:eastAsia="en-US"/>
        </w:rPr>
        <w:t xml:space="preserve"> roku Gmina nadal będzie kontynuowała prowadzenie działań w zakresie racjonalnego wykorzystania majątku w celu uzyskania jak najlepszych efektów ekonomicznych</w:t>
      </w:r>
      <w:r w:rsidR="006C106D" w:rsidRPr="004B5062">
        <w:rPr>
          <w:rFonts w:eastAsiaTheme="minorHAnsi"/>
          <w:sz w:val="26"/>
          <w:szCs w:val="26"/>
          <w:lang w:eastAsia="en-US"/>
        </w:rPr>
        <w:t>.</w:t>
      </w:r>
    </w:p>
    <w:p w14:paraId="3E27BBB2" w14:textId="77777777" w:rsidR="008730A8" w:rsidRDefault="0084138A" w:rsidP="0053754E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>W okresie objętym prognozą przyjęto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 wartość sprzedaży majątku</w:t>
      </w:r>
      <w:r w:rsidR="008C7308" w:rsidRPr="004B5062">
        <w:rPr>
          <w:rFonts w:eastAsiaTheme="minorHAnsi"/>
          <w:sz w:val="26"/>
          <w:szCs w:val="26"/>
          <w:lang w:eastAsia="en-US"/>
        </w:rPr>
        <w:t xml:space="preserve"> w latach                      202</w:t>
      </w:r>
      <w:r w:rsidR="006652CF">
        <w:rPr>
          <w:rFonts w:eastAsiaTheme="minorHAnsi"/>
          <w:sz w:val="26"/>
          <w:szCs w:val="26"/>
          <w:lang w:eastAsia="en-US"/>
        </w:rPr>
        <w:t>4</w:t>
      </w:r>
      <w:r w:rsidR="008C7308" w:rsidRPr="004B5062">
        <w:rPr>
          <w:rFonts w:eastAsiaTheme="minorHAnsi"/>
          <w:sz w:val="26"/>
          <w:szCs w:val="26"/>
          <w:lang w:eastAsia="en-US"/>
        </w:rPr>
        <w:t>-2028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 xml:space="preserve">w kwocie po 10 000,00 zł, co </w:t>
      </w:r>
      <w:r w:rsidR="00CF6681" w:rsidRPr="004B5062">
        <w:rPr>
          <w:rFonts w:eastAsiaTheme="minorHAnsi"/>
          <w:sz w:val="26"/>
          <w:szCs w:val="26"/>
          <w:lang w:eastAsia="en-US"/>
        </w:rPr>
        <w:t>powoduje realną możliwość zwiększenia dochodów z tego tytułu.</w:t>
      </w:r>
    </w:p>
    <w:p w14:paraId="2EE75560" w14:textId="77777777" w:rsidR="00794858" w:rsidRDefault="008730A8" w:rsidP="0053754E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W 2023 roku planuje się dochody majątkowe na </w:t>
      </w:r>
      <w:r w:rsidR="00794858">
        <w:rPr>
          <w:rFonts w:eastAsiaTheme="minorHAnsi"/>
          <w:sz w:val="26"/>
          <w:szCs w:val="26"/>
          <w:lang w:eastAsia="en-US"/>
        </w:rPr>
        <w:t>programy, projekty lub zadania finansowane z udziałem środków, o których mowa w art. 5 ust. 1 pkt 2 i 3 ustawy, na które są zawarte umowy o dofinansowanie w kwocie 4 745 768,00 zł, tym:</w:t>
      </w:r>
    </w:p>
    <w:p w14:paraId="7747D5E7" w14:textId="77777777" w:rsidR="00402333" w:rsidRDefault="00402333" w:rsidP="0053754E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dochody z tytułu dofinansowania przedsięwzięcia </w:t>
      </w:r>
      <w:r w:rsidRPr="00402333">
        <w:rPr>
          <w:rFonts w:eastAsiaTheme="minorHAnsi"/>
          <w:sz w:val="26"/>
          <w:szCs w:val="26"/>
          <w:lang w:eastAsia="en-US"/>
        </w:rPr>
        <w:t>pn. Budowa stacji uzdatniania wody w Smolinie, zadanie planowane do realizacji w latach  2017 – 2023,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402333">
        <w:rPr>
          <w:rFonts w:eastAsiaTheme="minorHAnsi"/>
          <w:sz w:val="26"/>
          <w:szCs w:val="26"/>
          <w:lang w:eastAsia="en-US"/>
        </w:rPr>
        <w:t xml:space="preserve">w kwocie </w:t>
      </w:r>
    </w:p>
    <w:p w14:paraId="33BB6135" w14:textId="77777777" w:rsidR="00402333" w:rsidRDefault="00402333" w:rsidP="0053754E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02333">
        <w:rPr>
          <w:rFonts w:eastAsiaTheme="minorHAnsi"/>
          <w:sz w:val="26"/>
          <w:szCs w:val="26"/>
          <w:lang w:eastAsia="en-US"/>
        </w:rPr>
        <w:lastRenderedPageBreak/>
        <w:t>4 100 133,00 zł w ramach programów finansowanych z udziałem środków europejskich zgodnie z umową Nr 00202-65150-UM0710387/22 z dnia 20 września 2022r. o przyznanie pomocy finansowej na operacje typu „Gospodarka wodno – ściekowa” z Urzędu Marszałkowskiego Województwa Mazowieckiego w ramach poddziałania „Wsparcie inwestycji związanych z tworzeniem, ulepszaniem lub rozbudową wszystkich rodzajów małej infrastruktury, w tym inwestycji w energię odnawialną i w oszczędzanie energii” objętego Programem Rozwoju Obszarów Wiejskich na lata 2014 – 2020</w:t>
      </w:r>
      <w:r>
        <w:rPr>
          <w:rFonts w:eastAsiaTheme="minorHAnsi"/>
          <w:sz w:val="26"/>
          <w:szCs w:val="26"/>
          <w:lang w:eastAsia="en-US"/>
        </w:rPr>
        <w:t>,</w:t>
      </w:r>
    </w:p>
    <w:p w14:paraId="731AEE5D" w14:textId="77777777" w:rsidR="00144AE4" w:rsidRDefault="00402333" w:rsidP="0053754E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dochody z tytułu dofinansowania przedsięwzięcia</w:t>
      </w:r>
      <w:r w:rsidR="00144AE4" w:rsidRPr="00144AE4">
        <w:t xml:space="preserve"> </w:t>
      </w:r>
      <w:r w:rsidR="00144AE4" w:rsidRPr="00144AE4">
        <w:rPr>
          <w:rFonts w:eastAsiaTheme="minorHAnsi"/>
          <w:sz w:val="26"/>
          <w:szCs w:val="26"/>
          <w:lang w:eastAsia="en-US"/>
        </w:rPr>
        <w:t>Budowa sieci kanalizacji sanitarnej w Zągotach, zadanie planowane do realizacji  w latach 2022 – 2023,</w:t>
      </w:r>
      <w:r w:rsidR="00144AE4">
        <w:rPr>
          <w:rFonts w:eastAsiaTheme="minorHAnsi"/>
          <w:sz w:val="26"/>
          <w:szCs w:val="26"/>
          <w:lang w:eastAsia="en-US"/>
        </w:rPr>
        <w:t xml:space="preserve"> </w:t>
      </w:r>
      <w:r w:rsidR="00144AE4" w:rsidRPr="00144AE4">
        <w:rPr>
          <w:rFonts w:eastAsiaTheme="minorHAnsi"/>
          <w:sz w:val="26"/>
          <w:szCs w:val="26"/>
          <w:lang w:eastAsia="en-US"/>
        </w:rPr>
        <w:t xml:space="preserve">w kwocie </w:t>
      </w:r>
    </w:p>
    <w:p w14:paraId="40EF76BF" w14:textId="77777777" w:rsidR="00D420C6" w:rsidRDefault="00144AE4" w:rsidP="0053754E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144AE4">
        <w:rPr>
          <w:rFonts w:eastAsiaTheme="minorHAnsi"/>
          <w:sz w:val="26"/>
          <w:szCs w:val="26"/>
          <w:lang w:eastAsia="en-US"/>
        </w:rPr>
        <w:t>645 635,00 zł w ramach programów finansowanych z udziałem środków europejskich zgodnie z umową Nr 00202-65150-UM0710387/22 z dnia 20 września 2022r. o przyznanie pomocy finansowej na operacje typu „Gospodarka wodno – ściekowa” z Urzędu Marszałkowskiego Województwa Mazowieckiego w ramach poddziałania „Wsparcie inwestycji związanych z tworzeniem, ulepszaniem lub rozbudową wszystkich rodzajów małej infrastruktury, w tym inwestycji w energię odnawialną i w oszczędzanie energii” objętego Programem Rozwoju Obszarów Wiejskich na lata 2014 – 2020</w:t>
      </w:r>
      <w:r>
        <w:rPr>
          <w:rFonts w:eastAsiaTheme="minorHAnsi"/>
          <w:sz w:val="26"/>
          <w:szCs w:val="26"/>
          <w:lang w:eastAsia="en-US"/>
        </w:rPr>
        <w:t>,</w:t>
      </w:r>
    </w:p>
    <w:p w14:paraId="1F41F85C" w14:textId="68CFF25C" w:rsidR="0084138A" w:rsidRDefault="00D420C6" w:rsidP="0053754E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D420C6">
        <w:rPr>
          <w:rFonts w:eastAsiaTheme="minorHAnsi"/>
          <w:sz w:val="26"/>
          <w:szCs w:val="26"/>
          <w:lang w:eastAsia="en-US"/>
        </w:rPr>
        <w:t>Dochody majątkowe obejmują dotacje celow</w:t>
      </w:r>
      <w:r w:rsidR="004F7D57">
        <w:rPr>
          <w:rFonts w:eastAsiaTheme="minorHAnsi"/>
          <w:sz w:val="26"/>
          <w:szCs w:val="26"/>
          <w:lang w:eastAsia="en-US"/>
        </w:rPr>
        <w:t>ą</w:t>
      </w:r>
      <w:r>
        <w:rPr>
          <w:rFonts w:eastAsiaTheme="minorHAnsi"/>
          <w:sz w:val="26"/>
          <w:szCs w:val="26"/>
          <w:lang w:eastAsia="en-US"/>
        </w:rPr>
        <w:t xml:space="preserve"> otrzyman</w:t>
      </w:r>
      <w:r w:rsidR="000C5823">
        <w:rPr>
          <w:rFonts w:eastAsiaTheme="minorHAnsi"/>
          <w:sz w:val="26"/>
          <w:szCs w:val="26"/>
          <w:lang w:eastAsia="en-US"/>
        </w:rPr>
        <w:t>ą</w:t>
      </w:r>
      <w:r>
        <w:rPr>
          <w:rFonts w:eastAsiaTheme="minorHAnsi"/>
          <w:sz w:val="26"/>
          <w:szCs w:val="26"/>
          <w:lang w:eastAsia="en-US"/>
        </w:rPr>
        <w:t xml:space="preserve"> z tytułu pomocy finansowej udzielonej między jednostkami samorządu terytorialnego na dofinansowanie własnych zadań inwestycyjnych i zakupów inwestycyjnych </w:t>
      </w:r>
      <w:r w:rsidRPr="00D420C6">
        <w:rPr>
          <w:rFonts w:eastAsiaTheme="minorHAnsi"/>
          <w:sz w:val="26"/>
          <w:szCs w:val="26"/>
          <w:lang w:eastAsia="en-US"/>
        </w:rPr>
        <w:t xml:space="preserve">w kwocie 1 664 091,00 zł </w:t>
      </w:r>
      <w:r>
        <w:rPr>
          <w:rFonts w:eastAsiaTheme="minorHAnsi"/>
          <w:sz w:val="26"/>
          <w:szCs w:val="26"/>
          <w:lang w:eastAsia="en-US"/>
        </w:rPr>
        <w:t>na 2023 rok i w kwocie 1 664 090,00 zł na 2024 rok</w:t>
      </w:r>
      <w:r w:rsidR="004F7D57">
        <w:rPr>
          <w:rFonts w:eastAsiaTheme="minorHAnsi"/>
          <w:sz w:val="26"/>
          <w:szCs w:val="26"/>
          <w:lang w:eastAsia="en-US"/>
        </w:rPr>
        <w:t xml:space="preserve"> zgodnie z umową nr W/UMWM-UU/UM/RF/6894/2022 z dnia 02 listopada 2022 r. </w:t>
      </w:r>
      <w:r w:rsidRPr="00D420C6">
        <w:rPr>
          <w:rFonts w:eastAsiaTheme="minorHAnsi"/>
          <w:sz w:val="26"/>
          <w:szCs w:val="26"/>
          <w:lang w:eastAsia="en-US"/>
        </w:rPr>
        <w:t>z Urzęd</w:t>
      </w:r>
      <w:r w:rsidR="004F7D57">
        <w:rPr>
          <w:rFonts w:eastAsiaTheme="minorHAnsi"/>
          <w:sz w:val="26"/>
          <w:szCs w:val="26"/>
          <w:lang w:eastAsia="en-US"/>
        </w:rPr>
        <w:t>em</w:t>
      </w:r>
      <w:r w:rsidRPr="00D420C6">
        <w:rPr>
          <w:rFonts w:eastAsiaTheme="minorHAnsi"/>
          <w:sz w:val="26"/>
          <w:szCs w:val="26"/>
          <w:lang w:eastAsia="en-US"/>
        </w:rPr>
        <w:t xml:space="preserve"> Marszałkowski</w:t>
      </w:r>
      <w:r w:rsidR="004F7D57">
        <w:rPr>
          <w:rFonts w:eastAsiaTheme="minorHAnsi"/>
          <w:sz w:val="26"/>
          <w:szCs w:val="26"/>
          <w:lang w:eastAsia="en-US"/>
        </w:rPr>
        <w:t>m</w:t>
      </w:r>
      <w:r w:rsidRPr="00D420C6">
        <w:rPr>
          <w:rFonts w:eastAsiaTheme="minorHAnsi"/>
          <w:sz w:val="26"/>
          <w:szCs w:val="26"/>
          <w:lang w:eastAsia="en-US"/>
        </w:rPr>
        <w:t xml:space="preserve"> Województwa Mazowieckiego na wsparcie zadania inwestycyjnego pn.” Przebudowa dróg gminnych na terenie Gminy Bielsk" w ramach Instrumentu wsparcia zadań ważnych dla równomiernego rozwoju województwa mazowieckiego</w:t>
      </w:r>
      <w:r w:rsidR="00A07D92">
        <w:rPr>
          <w:rFonts w:eastAsiaTheme="minorHAnsi"/>
          <w:sz w:val="26"/>
          <w:szCs w:val="26"/>
          <w:lang w:eastAsia="en-US"/>
        </w:rPr>
        <w:t xml:space="preserve">, </w:t>
      </w:r>
      <w:r w:rsidR="002E3ED6">
        <w:rPr>
          <w:rFonts w:eastAsiaTheme="minorHAnsi"/>
          <w:sz w:val="26"/>
          <w:szCs w:val="26"/>
          <w:lang w:eastAsia="en-US"/>
        </w:rPr>
        <w:t xml:space="preserve">dotyczy </w:t>
      </w:r>
      <w:r w:rsidR="00A07D92" w:rsidRPr="00A07D92">
        <w:rPr>
          <w:rFonts w:eastAsiaTheme="minorHAnsi"/>
          <w:sz w:val="26"/>
          <w:szCs w:val="26"/>
          <w:lang w:eastAsia="en-US"/>
        </w:rPr>
        <w:t>zada</w:t>
      </w:r>
      <w:r w:rsidR="002E3ED6">
        <w:rPr>
          <w:rFonts w:eastAsiaTheme="minorHAnsi"/>
          <w:sz w:val="26"/>
          <w:szCs w:val="26"/>
          <w:lang w:eastAsia="en-US"/>
        </w:rPr>
        <w:t>ń</w:t>
      </w:r>
      <w:r w:rsidR="00A07D92" w:rsidRPr="00A07D92">
        <w:rPr>
          <w:rFonts w:eastAsiaTheme="minorHAnsi"/>
          <w:sz w:val="26"/>
          <w:szCs w:val="26"/>
          <w:lang w:eastAsia="en-US"/>
        </w:rPr>
        <w:t xml:space="preserve"> pn. Remont drogi gminnej w miejscowości Leszczyn Szlachecki oraz Remont drogi gminnej Ciachcin – Józinek</w:t>
      </w:r>
      <w:r w:rsidR="002E3ED6">
        <w:rPr>
          <w:rFonts w:eastAsiaTheme="minorHAnsi"/>
          <w:sz w:val="26"/>
          <w:szCs w:val="26"/>
          <w:lang w:eastAsia="en-US"/>
        </w:rPr>
        <w:t xml:space="preserve"> </w:t>
      </w:r>
      <w:r w:rsidR="008B1FEC">
        <w:rPr>
          <w:rFonts w:eastAsiaTheme="minorHAnsi"/>
          <w:sz w:val="26"/>
          <w:szCs w:val="26"/>
          <w:lang w:eastAsia="en-US"/>
        </w:rPr>
        <w:t xml:space="preserve">dofinansowanych </w:t>
      </w:r>
      <w:r w:rsidR="002E3ED6">
        <w:rPr>
          <w:rFonts w:eastAsiaTheme="minorHAnsi"/>
          <w:sz w:val="26"/>
          <w:szCs w:val="26"/>
          <w:lang w:eastAsia="en-US"/>
        </w:rPr>
        <w:t xml:space="preserve">w 2023 roku i zadań </w:t>
      </w:r>
      <w:r w:rsidR="008B1FEC">
        <w:rPr>
          <w:rFonts w:eastAsiaTheme="minorHAnsi"/>
          <w:sz w:val="26"/>
          <w:szCs w:val="26"/>
          <w:lang w:eastAsia="en-US"/>
        </w:rPr>
        <w:t xml:space="preserve">pn. </w:t>
      </w:r>
      <w:r w:rsidR="008B1FEC" w:rsidRPr="008B1FEC">
        <w:rPr>
          <w:rFonts w:eastAsiaTheme="minorHAnsi"/>
          <w:sz w:val="26"/>
          <w:szCs w:val="26"/>
          <w:lang w:eastAsia="en-US"/>
        </w:rPr>
        <w:t xml:space="preserve">Remont drogi gminnej Umienino – Łubki </w:t>
      </w:r>
      <w:r w:rsidR="008B1FEC">
        <w:rPr>
          <w:rFonts w:eastAsiaTheme="minorHAnsi"/>
          <w:sz w:val="26"/>
          <w:szCs w:val="26"/>
          <w:lang w:eastAsia="en-US"/>
        </w:rPr>
        <w:t>–</w:t>
      </w:r>
      <w:r w:rsidR="008B1FEC" w:rsidRPr="008B1FEC">
        <w:rPr>
          <w:rFonts w:eastAsiaTheme="minorHAnsi"/>
          <w:sz w:val="26"/>
          <w:szCs w:val="26"/>
          <w:lang w:eastAsia="en-US"/>
        </w:rPr>
        <w:t xml:space="preserve"> Umienino</w:t>
      </w:r>
      <w:r w:rsidR="008B1FEC">
        <w:rPr>
          <w:rFonts w:eastAsiaTheme="minorHAnsi"/>
          <w:sz w:val="26"/>
          <w:szCs w:val="26"/>
          <w:lang w:eastAsia="en-US"/>
        </w:rPr>
        <w:t xml:space="preserve">, </w:t>
      </w:r>
      <w:r w:rsidR="008B1FEC" w:rsidRPr="008B1FEC">
        <w:rPr>
          <w:rFonts w:eastAsiaTheme="minorHAnsi"/>
          <w:sz w:val="26"/>
          <w:szCs w:val="26"/>
          <w:lang w:eastAsia="en-US"/>
        </w:rPr>
        <w:t xml:space="preserve">Remont drogi gminnej Giżyno - Zakrzewo – </w:t>
      </w:r>
      <w:r w:rsidR="008B1FEC">
        <w:rPr>
          <w:rFonts w:eastAsiaTheme="minorHAnsi"/>
          <w:sz w:val="26"/>
          <w:szCs w:val="26"/>
          <w:lang w:eastAsia="en-US"/>
        </w:rPr>
        <w:t>dofinansowanych w 2024 roku,</w:t>
      </w:r>
    </w:p>
    <w:p w14:paraId="0531CB8B" w14:textId="4BE2264E" w:rsidR="008730A8" w:rsidRPr="004B5062" w:rsidRDefault="00144593" w:rsidP="0053754E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144593">
        <w:rPr>
          <w:rFonts w:eastAsiaTheme="minorHAnsi"/>
          <w:sz w:val="26"/>
          <w:szCs w:val="26"/>
          <w:lang w:eastAsia="en-US"/>
        </w:rPr>
        <w:t xml:space="preserve">Dochody majątkowe obejmują dotacje celową w kwocie 4 530 829,23 zł na wsparcie zadania inwestycyjnego pn.” Przebudowa  i budowa ulic osiedlowych w m. Bielsk - ul. </w:t>
      </w:r>
      <w:r w:rsidRPr="00144593">
        <w:rPr>
          <w:rFonts w:eastAsiaTheme="minorHAnsi"/>
          <w:sz w:val="26"/>
          <w:szCs w:val="26"/>
          <w:lang w:eastAsia="en-US"/>
        </w:rPr>
        <w:lastRenderedPageBreak/>
        <w:t>Stodólna Wschodnia, Gen. K. Świerczewskiego, Wł. Broniewskiego,  22 Lipca, Cisowa, Modrzewiowa, Brzozowa, Jesionowa, Klonowa, Kasztanowa, Czereśniowa, Morelowa, Krótka, Wiśniowa - ETAP III - CZĘŚĆ C" zgodnie z Promesą Nr Edycja2/2021/67 Polski Ład z dnia 01 września 2022r. z Rządowego Funduszu Polski Ład, ze środków związanych z zapobieganiem, przeciwdziałaniem i zwalczaniem COVID-19.</w:t>
      </w:r>
    </w:p>
    <w:p w14:paraId="40E1A41C" w14:textId="77777777" w:rsidR="00CF6681" w:rsidRPr="004B5062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III. Prognozowane wydatki.</w:t>
      </w:r>
    </w:p>
    <w:p w14:paraId="2B6192FA" w14:textId="77777777" w:rsidR="00CF6681" w:rsidRPr="004B5062" w:rsidRDefault="00CF6681" w:rsidP="008129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>Wydatki kalkulowano przy uwzględnieniu możliwości dochodowych, jednak</w:t>
      </w:r>
      <w:r w:rsidR="00FA0730" w:rsidRPr="004B5062">
        <w:rPr>
          <w:rFonts w:eastAsiaTheme="minorHAnsi"/>
          <w:sz w:val="26"/>
          <w:szCs w:val="26"/>
          <w:lang w:eastAsia="en-US"/>
        </w:rPr>
        <w:t xml:space="preserve">                </w:t>
      </w:r>
      <w:r w:rsidRPr="004B5062">
        <w:rPr>
          <w:rFonts w:eastAsiaTheme="minorHAnsi"/>
          <w:sz w:val="26"/>
          <w:szCs w:val="26"/>
          <w:lang w:eastAsia="en-US"/>
        </w:rPr>
        <w:t xml:space="preserve">     z uwzględnieniem analizy zadań bieżących koniecznych do realizacji</w:t>
      </w:r>
      <w:r w:rsidR="003B64A4" w:rsidRPr="004B5062">
        <w:rPr>
          <w:rFonts w:eastAsiaTheme="minorHAnsi"/>
          <w:sz w:val="26"/>
          <w:szCs w:val="26"/>
          <w:lang w:eastAsia="en-US"/>
        </w:rPr>
        <w:t xml:space="preserve">                           </w:t>
      </w:r>
      <w:r w:rsidRPr="004B5062">
        <w:rPr>
          <w:rFonts w:eastAsiaTheme="minorHAnsi"/>
          <w:sz w:val="26"/>
          <w:szCs w:val="26"/>
          <w:lang w:eastAsia="en-US"/>
        </w:rPr>
        <w:t xml:space="preserve"> oraz obligatoryjności wynikającej z przepisów obowiązującego prawa. </w:t>
      </w:r>
    </w:p>
    <w:p w14:paraId="59503B43" w14:textId="74E3BA61" w:rsidR="00B201A0" w:rsidRPr="004B5062" w:rsidRDefault="002C4D94" w:rsidP="008129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 xml:space="preserve">Na wydatki bieżące </w:t>
      </w:r>
      <w:r w:rsidR="008C7308" w:rsidRPr="004B5062">
        <w:rPr>
          <w:rFonts w:eastAsiaTheme="minorHAnsi"/>
          <w:sz w:val="26"/>
          <w:szCs w:val="26"/>
          <w:lang w:eastAsia="en-US"/>
        </w:rPr>
        <w:t>od</w:t>
      </w:r>
      <w:r w:rsidRPr="004B5062">
        <w:rPr>
          <w:rFonts w:eastAsiaTheme="minorHAnsi"/>
          <w:sz w:val="26"/>
          <w:szCs w:val="26"/>
          <w:lang w:eastAsia="en-US"/>
        </w:rPr>
        <w:t xml:space="preserve"> 202</w:t>
      </w:r>
      <w:r w:rsidR="008730A8">
        <w:rPr>
          <w:rFonts w:eastAsiaTheme="minorHAnsi"/>
          <w:sz w:val="26"/>
          <w:szCs w:val="26"/>
          <w:lang w:eastAsia="en-US"/>
        </w:rPr>
        <w:t>3</w:t>
      </w:r>
      <w:r w:rsidR="00A85338" w:rsidRPr="004B5062">
        <w:rPr>
          <w:rFonts w:eastAsiaTheme="minorHAnsi"/>
          <w:sz w:val="26"/>
          <w:szCs w:val="26"/>
          <w:lang w:eastAsia="en-US"/>
        </w:rPr>
        <w:t>r.</w:t>
      </w:r>
      <w:r w:rsidR="00B201A0" w:rsidRPr="004B5062">
        <w:rPr>
          <w:rFonts w:eastAsiaTheme="minorHAnsi"/>
          <w:sz w:val="26"/>
          <w:szCs w:val="26"/>
          <w:lang w:eastAsia="en-US"/>
        </w:rPr>
        <w:t xml:space="preserve"> przewidziano </w:t>
      </w:r>
      <w:r w:rsidR="003F2AC0" w:rsidRPr="004B5062">
        <w:rPr>
          <w:rFonts w:eastAsiaTheme="minorHAnsi"/>
          <w:sz w:val="26"/>
          <w:szCs w:val="26"/>
          <w:lang w:eastAsia="en-US"/>
        </w:rPr>
        <w:t>w</w:t>
      </w:r>
      <w:r w:rsidR="00B201A0" w:rsidRPr="004B5062">
        <w:rPr>
          <w:rFonts w:eastAsiaTheme="minorHAnsi"/>
          <w:sz w:val="26"/>
          <w:szCs w:val="26"/>
          <w:lang w:eastAsia="en-US"/>
        </w:rPr>
        <w:t>skaźnik wzrostu o</w:t>
      </w:r>
      <w:r w:rsidR="00152298" w:rsidRPr="004B5062">
        <w:rPr>
          <w:rFonts w:eastAsiaTheme="minorHAnsi"/>
          <w:sz w:val="26"/>
          <w:szCs w:val="26"/>
          <w:lang w:eastAsia="en-US"/>
        </w:rPr>
        <w:t>d</w:t>
      </w:r>
      <w:r w:rsidR="00B201A0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223F76" w:rsidRPr="004B5062">
        <w:rPr>
          <w:rFonts w:eastAsiaTheme="minorHAnsi"/>
          <w:sz w:val="26"/>
          <w:szCs w:val="26"/>
          <w:lang w:eastAsia="en-US"/>
        </w:rPr>
        <w:t>0,</w:t>
      </w:r>
      <w:r w:rsidR="0000010C" w:rsidRPr="004B5062">
        <w:rPr>
          <w:rFonts w:eastAsiaTheme="minorHAnsi"/>
          <w:sz w:val="26"/>
          <w:szCs w:val="26"/>
          <w:lang w:eastAsia="en-US"/>
        </w:rPr>
        <w:t>2</w:t>
      </w:r>
      <w:r w:rsidR="00254CC6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B201A0" w:rsidRPr="004B5062">
        <w:rPr>
          <w:rFonts w:eastAsiaTheme="minorHAnsi"/>
          <w:sz w:val="26"/>
          <w:szCs w:val="26"/>
          <w:lang w:eastAsia="en-US"/>
        </w:rPr>
        <w:t xml:space="preserve"> %</w:t>
      </w:r>
      <w:r w:rsidR="00152298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3F2AC0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152298" w:rsidRPr="004B5062">
        <w:rPr>
          <w:rFonts w:eastAsiaTheme="minorHAnsi"/>
          <w:sz w:val="26"/>
          <w:szCs w:val="26"/>
          <w:lang w:eastAsia="en-US"/>
        </w:rPr>
        <w:t xml:space="preserve">do </w:t>
      </w:r>
      <w:r w:rsidR="00223F76" w:rsidRPr="004B5062">
        <w:rPr>
          <w:rFonts w:eastAsiaTheme="minorHAnsi"/>
          <w:sz w:val="26"/>
          <w:szCs w:val="26"/>
          <w:lang w:eastAsia="en-US"/>
        </w:rPr>
        <w:t>2</w:t>
      </w:r>
      <w:r w:rsidR="00152298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291A04" w:rsidRPr="004B5062">
        <w:rPr>
          <w:rFonts w:eastAsiaTheme="minorHAnsi"/>
          <w:sz w:val="26"/>
          <w:szCs w:val="26"/>
          <w:lang w:eastAsia="en-US"/>
        </w:rPr>
        <w:t xml:space="preserve">%, </w:t>
      </w:r>
      <w:r w:rsidR="00DE6536">
        <w:rPr>
          <w:rFonts w:eastAsiaTheme="minorHAnsi"/>
          <w:sz w:val="26"/>
          <w:szCs w:val="26"/>
          <w:lang w:eastAsia="en-US"/>
        </w:rPr>
        <w:t xml:space="preserve">     </w:t>
      </w:r>
      <w:r w:rsidR="00291A04" w:rsidRPr="004B5062">
        <w:rPr>
          <w:rFonts w:eastAsiaTheme="minorHAnsi"/>
          <w:sz w:val="26"/>
          <w:szCs w:val="26"/>
          <w:lang w:eastAsia="en-US"/>
        </w:rPr>
        <w:t>od 2023r. nie uwzględniono dotacji na świadczenia wychowawcze 500 plus.</w:t>
      </w:r>
    </w:p>
    <w:p w14:paraId="75FE6D40" w14:textId="244BEA63" w:rsidR="00D91DF8" w:rsidRPr="00B03B68" w:rsidRDefault="00CF6681" w:rsidP="00D91DF8">
      <w:pPr>
        <w:spacing w:line="360" w:lineRule="auto"/>
        <w:jc w:val="both"/>
        <w:rPr>
          <w:sz w:val="26"/>
          <w:szCs w:val="26"/>
        </w:rPr>
      </w:pPr>
      <w:r w:rsidRPr="004B5062">
        <w:rPr>
          <w:rFonts w:eastAsiaTheme="minorHAnsi"/>
          <w:sz w:val="26"/>
          <w:szCs w:val="26"/>
          <w:lang w:eastAsia="en-US"/>
        </w:rPr>
        <w:t>Prognozę oparto na założeniu określonym w art. 242 ust.2 ustawy o finansach publicznych, polegającym na zachowaniu relacji, iż planowane wydatki</w:t>
      </w:r>
      <w:r w:rsidR="00E16CFD" w:rsidRPr="004B5062">
        <w:rPr>
          <w:rFonts w:eastAsiaTheme="minorHAnsi"/>
          <w:sz w:val="26"/>
          <w:szCs w:val="26"/>
          <w:lang w:eastAsia="en-US"/>
        </w:rPr>
        <w:t xml:space="preserve">                                              </w:t>
      </w:r>
      <w:r w:rsidRPr="004B5062">
        <w:rPr>
          <w:rFonts w:eastAsiaTheme="minorHAnsi"/>
          <w:sz w:val="26"/>
          <w:szCs w:val="26"/>
          <w:lang w:eastAsia="en-US"/>
        </w:rPr>
        <w:t xml:space="preserve"> bieżące</w:t>
      </w:r>
      <w:r w:rsidR="00E16CFD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 xml:space="preserve">nie mogą przewyższać dochodów bieżących. </w:t>
      </w:r>
      <w:r w:rsidR="004034BC" w:rsidRPr="004B5062">
        <w:rPr>
          <w:rFonts w:eastAsiaTheme="minorHAnsi"/>
          <w:sz w:val="26"/>
          <w:szCs w:val="26"/>
          <w:lang w:eastAsia="en-US"/>
        </w:rPr>
        <w:t>W wydatkach  bieżących zaplanowan</w:t>
      </w:r>
      <w:r w:rsidR="00AD0660" w:rsidRPr="004B5062">
        <w:rPr>
          <w:rFonts w:eastAsiaTheme="minorHAnsi"/>
          <w:sz w:val="26"/>
          <w:szCs w:val="26"/>
          <w:lang w:eastAsia="en-US"/>
        </w:rPr>
        <w:t>ych</w:t>
      </w:r>
      <w:r w:rsidR="004034BC" w:rsidRPr="004B5062">
        <w:rPr>
          <w:rFonts w:eastAsiaTheme="minorHAnsi"/>
          <w:sz w:val="26"/>
          <w:szCs w:val="26"/>
          <w:lang w:eastAsia="en-US"/>
        </w:rPr>
        <w:t xml:space="preserve"> w 20</w:t>
      </w:r>
      <w:r w:rsidR="00152298" w:rsidRPr="004B5062">
        <w:rPr>
          <w:rFonts w:eastAsiaTheme="minorHAnsi"/>
          <w:sz w:val="26"/>
          <w:szCs w:val="26"/>
          <w:lang w:eastAsia="en-US"/>
        </w:rPr>
        <w:t>2</w:t>
      </w:r>
      <w:r w:rsidR="008730A8">
        <w:rPr>
          <w:rFonts w:eastAsiaTheme="minorHAnsi"/>
          <w:sz w:val="26"/>
          <w:szCs w:val="26"/>
          <w:lang w:eastAsia="en-US"/>
        </w:rPr>
        <w:t>3</w:t>
      </w:r>
      <w:r w:rsidR="004034BC" w:rsidRPr="004B5062">
        <w:rPr>
          <w:rFonts w:eastAsiaTheme="minorHAnsi"/>
          <w:sz w:val="26"/>
          <w:szCs w:val="26"/>
          <w:lang w:eastAsia="en-US"/>
        </w:rPr>
        <w:t>r.</w:t>
      </w:r>
      <w:r w:rsidR="00AD0660" w:rsidRPr="004B5062">
        <w:rPr>
          <w:rFonts w:eastAsiaTheme="minorHAnsi"/>
          <w:sz w:val="26"/>
          <w:szCs w:val="26"/>
          <w:lang w:eastAsia="en-US"/>
        </w:rPr>
        <w:t xml:space="preserve"> uwzględniono  dotacje</w:t>
      </w:r>
      <w:r w:rsidR="008129C2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AD0660" w:rsidRPr="004B5062">
        <w:rPr>
          <w:rFonts w:eastAsiaTheme="minorHAnsi"/>
          <w:sz w:val="26"/>
          <w:szCs w:val="26"/>
          <w:lang w:eastAsia="en-US"/>
        </w:rPr>
        <w:t xml:space="preserve"> planowane do pozyskania</w:t>
      </w:r>
      <w:r w:rsidR="00CA415D" w:rsidRPr="004B5062">
        <w:rPr>
          <w:rFonts w:eastAsiaTheme="minorHAnsi"/>
          <w:sz w:val="26"/>
          <w:szCs w:val="26"/>
          <w:lang w:eastAsia="en-US"/>
        </w:rPr>
        <w:t xml:space="preserve">                           </w:t>
      </w:r>
      <w:r w:rsidR="00AD0660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8129C2" w:rsidRPr="004B5062">
        <w:rPr>
          <w:rFonts w:eastAsiaTheme="minorHAnsi"/>
          <w:sz w:val="26"/>
          <w:szCs w:val="26"/>
          <w:lang w:eastAsia="en-US"/>
        </w:rPr>
        <w:t>na podstawie informacji</w:t>
      </w:r>
      <w:r w:rsidR="004034BC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8129C2" w:rsidRPr="004B5062">
        <w:rPr>
          <w:sz w:val="26"/>
          <w:szCs w:val="26"/>
        </w:rPr>
        <w:t>Mazowieckiego Urzędu Wojewódzkiego  na zadania własne</w:t>
      </w:r>
      <w:r w:rsidR="00DE6536">
        <w:rPr>
          <w:sz w:val="26"/>
          <w:szCs w:val="26"/>
        </w:rPr>
        <w:t xml:space="preserve">                </w:t>
      </w:r>
      <w:r w:rsidR="008129C2" w:rsidRPr="004B5062">
        <w:rPr>
          <w:sz w:val="26"/>
          <w:szCs w:val="26"/>
        </w:rPr>
        <w:t xml:space="preserve"> i zlecone</w:t>
      </w:r>
      <w:r w:rsidR="008129C2" w:rsidRPr="008730A8">
        <w:rPr>
          <w:color w:val="FF0000"/>
          <w:sz w:val="26"/>
          <w:szCs w:val="26"/>
        </w:rPr>
        <w:t xml:space="preserve">. </w:t>
      </w:r>
      <w:r w:rsidR="008129C2" w:rsidRPr="00B03B68">
        <w:rPr>
          <w:sz w:val="26"/>
          <w:szCs w:val="26"/>
        </w:rPr>
        <w:t xml:space="preserve">Różnica między planowanym wykonaniem wydatków </w:t>
      </w:r>
      <w:r w:rsidR="00A85338" w:rsidRPr="00B03B68">
        <w:rPr>
          <w:sz w:val="26"/>
          <w:szCs w:val="26"/>
        </w:rPr>
        <w:t xml:space="preserve">ogółem </w:t>
      </w:r>
      <w:r w:rsidR="008129C2" w:rsidRPr="00B03B68">
        <w:rPr>
          <w:sz w:val="26"/>
          <w:szCs w:val="26"/>
        </w:rPr>
        <w:t>za 20</w:t>
      </w:r>
      <w:r w:rsidR="00223F76" w:rsidRPr="00B03B68">
        <w:rPr>
          <w:sz w:val="26"/>
          <w:szCs w:val="26"/>
        </w:rPr>
        <w:t>2</w:t>
      </w:r>
      <w:r w:rsidR="008730A8" w:rsidRPr="00B03B68">
        <w:rPr>
          <w:sz w:val="26"/>
          <w:szCs w:val="26"/>
        </w:rPr>
        <w:t>2</w:t>
      </w:r>
      <w:r w:rsidR="008129C2" w:rsidRPr="00B03B68">
        <w:rPr>
          <w:sz w:val="26"/>
          <w:szCs w:val="26"/>
        </w:rPr>
        <w:t>r.</w:t>
      </w:r>
      <w:r w:rsidR="00291A04" w:rsidRPr="00B03B68">
        <w:rPr>
          <w:sz w:val="26"/>
          <w:szCs w:val="26"/>
        </w:rPr>
        <w:t>,</w:t>
      </w:r>
      <w:r w:rsidR="00DE6536" w:rsidRPr="00B03B68">
        <w:rPr>
          <w:sz w:val="26"/>
          <w:szCs w:val="26"/>
        </w:rPr>
        <w:t xml:space="preserve">        </w:t>
      </w:r>
      <w:r w:rsidR="00A74360" w:rsidRPr="00B03B68">
        <w:rPr>
          <w:sz w:val="26"/>
          <w:szCs w:val="26"/>
        </w:rPr>
        <w:t xml:space="preserve"> a</w:t>
      </w:r>
      <w:r w:rsidR="00154AAA" w:rsidRPr="00B03B68">
        <w:rPr>
          <w:sz w:val="26"/>
          <w:szCs w:val="26"/>
        </w:rPr>
        <w:t xml:space="preserve"> niższym </w:t>
      </w:r>
      <w:r w:rsidR="008129C2" w:rsidRPr="00B03B68">
        <w:rPr>
          <w:sz w:val="26"/>
          <w:szCs w:val="26"/>
        </w:rPr>
        <w:t>planem na 20</w:t>
      </w:r>
      <w:r w:rsidR="00152298" w:rsidRPr="00B03B68">
        <w:rPr>
          <w:sz w:val="26"/>
          <w:szCs w:val="26"/>
        </w:rPr>
        <w:t>2</w:t>
      </w:r>
      <w:r w:rsidR="00154AAA" w:rsidRPr="00B03B68">
        <w:rPr>
          <w:sz w:val="26"/>
          <w:szCs w:val="26"/>
        </w:rPr>
        <w:t xml:space="preserve">3 </w:t>
      </w:r>
      <w:r w:rsidR="00DA3CE1" w:rsidRPr="00B03B68">
        <w:rPr>
          <w:sz w:val="26"/>
          <w:szCs w:val="26"/>
        </w:rPr>
        <w:t xml:space="preserve">r. </w:t>
      </w:r>
      <w:r w:rsidR="00154AAA" w:rsidRPr="00B03B68">
        <w:rPr>
          <w:sz w:val="26"/>
          <w:szCs w:val="26"/>
        </w:rPr>
        <w:t xml:space="preserve">wynika z </w:t>
      </w:r>
      <w:r w:rsidR="00FF42D1" w:rsidRPr="00B03B68">
        <w:rPr>
          <w:sz w:val="26"/>
          <w:szCs w:val="26"/>
        </w:rPr>
        <w:t>braku planu środków na dodat</w:t>
      </w:r>
      <w:r w:rsidR="0050598F" w:rsidRPr="00B03B68">
        <w:rPr>
          <w:sz w:val="26"/>
          <w:szCs w:val="26"/>
        </w:rPr>
        <w:t>ek</w:t>
      </w:r>
      <w:r w:rsidR="00FF42D1" w:rsidRPr="00B03B68">
        <w:rPr>
          <w:sz w:val="26"/>
          <w:szCs w:val="26"/>
        </w:rPr>
        <w:t xml:space="preserve"> węglow</w:t>
      </w:r>
      <w:r w:rsidR="0050598F" w:rsidRPr="00B03B68">
        <w:rPr>
          <w:sz w:val="26"/>
          <w:szCs w:val="26"/>
        </w:rPr>
        <w:t>y</w:t>
      </w:r>
      <w:r w:rsidR="00FF42D1" w:rsidRPr="00B03B68">
        <w:rPr>
          <w:sz w:val="26"/>
          <w:szCs w:val="26"/>
        </w:rPr>
        <w:t xml:space="preserve">, </w:t>
      </w:r>
      <w:r w:rsidR="00183D7C" w:rsidRPr="00B03B68">
        <w:rPr>
          <w:sz w:val="26"/>
          <w:szCs w:val="26"/>
        </w:rPr>
        <w:t xml:space="preserve">dodatek do gospodarstw domowych, </w:t>
      </w:r>
      <w:r w:rsidR="00FF42D1" w:rsidRPr="00B03B68">
        <w:rPr>
          <w:sz w:val="26"/>
          <w:szCs w:val="26"/>
        </w:rPr>
        <w:t>dodatki osłonowe, środki z tytułu pomocy obywatelom Ukrainy w związku z konfliktem zbrojnym na terytorium tego kraju</w:t>
      </w:r>
      <w:r w:rsidR="0050598F" w:rsidRPr="00B03B68">
        <w:rPr>
          <w:sz w:val="26"/>
          <w:szCs w:val="26"/>
        </w:rPr>
        <w:t xml:space="preserve">, </w:t>
      </w:r>
      <w:r w:rsidR="00291A04" w:rsidRPr="00B03B68">
        <w:rPr>
          <w:sz w:val="26"/>
          <w:szCs w:val="26"/>
        </w:rPr>
        <w:t>nie uwzględniając</w:t>
      </w:r>
      <w:r w:rsidR="0050598F" w:rsidRPr="00B03B68">
        <w:rPr>
          <w:sz w:val="26"/>
          <w:szCs w:val="26"/>
        </w:rPr>
        <w:t xml:space="preserve"> </w:t>
      </w:r>
      <w:r w:rsidR="00291A04" w:rsidRPr="00B03B68">
        <w:rPr>
          <w:sz w:val="26"/>
          <w:szCs w:val="26"/>
        </w:rPr>
        <w:t xml:space="preserve">kwoty dotacji na świadczenia wychowawcze 500 plus </w:t>
      </w:r>
      <w:r w:rsidR="0050598F" w:rsidRPr="00B03B68">
        <w:rPr>
          <w:sz w:val="26"/>
          <w:szCs w:val="26"/>
        </w:rPr>
        <w:t xml:space="preserve">i </w:t>
      </w:r>
      <w:r w:rsidR="00D91DF8" w:rsidRPr="00B03B68">
        <w:rPr>
          <w:sz w:val="26"/>
          <w:szCs w:val="26"/>
        </w:rPr>
        <w:t>planowanego</w:t>
      </w:r>
      <w:r w:rsidR="00DA3CE1" w:rsidRPr="00B03B68">
        <w:rPr>
          <w:sz w:val="26"/>
          <w:szCs w:val="26"/>
        </w:rPr>
        <w:t xml:space="preserve"> </w:t>
      </w:r>
      <w:r w:rsidR="00D91DF8" w:rsidRPr="00B03B68">
        <w:rPr>
          <w:sz w:val="26"/>
          <w:szCs w:val="26"/>
        </w:rPr>
        <w:t>średniorocznego wzrostu cen towarów i usług konsumpcyjnych</w:t>
      </w:r>
      <w:r w:rsidR="0050598F" w:rsidRPr="00B03B68">
        <w:rPr>
          <w:sz w:val="26"/>
          <w:szCs w:val="26"/>
        </w:rPr>
        <w:t xml:space="preserve"> na poziomie </w:t>
      </w:r>
      <w:r w:rsidR="00D43ACD" w:rsidRPr="00B03B68">
        <w:rPr>
          <w:sz w:val="26"/>
          <w:szCs w:val="26"/>
        </w:rPr>
        <w:t>9,8</w:t>
      </w:r>
      <w:r w:rsidR="00D91DF8" w:rsidRPr="00B03B68">
        <w:rPr>
          <w:sz w:val="26"/>
          <w:szCs w:val="26"/>
        </w:rPr>
        <w:t xml:space="preserve"> %.</w:t>
      </w:r>
    </w:p>
    <w:p w14:paraId="0787E5A7" w14:textId="5C71A3AB" w:rsidR="00A207A5" w:rsidRPr="00B60422" w:rsidRDefault="00AD0660" w:rsidP="00A20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>W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 latach 20</w:t>
      </w:r>
      <w:r w:rsidR="004F6CA9" w:rsidRPr="004B5062">
        <w:rPr>
          <w:rFonts w:eastAsiaTheme="minorHAnsi"/>
          <w:sz w:val="26"/>
          <w:szCs w:val="26"/>
          <w:lang w:eastAsia="en-US"/>
        </w:rPr>
        <w:t>2</w:t>
      </w:r>
      <w:r w:rsidR="00274671">
        <w:rPr>
          <w:rFonts w:eastAsiaTheme="minorHAnsi"/>
          <w:sz w:val="26"/>
          <w:szCs w:val="26"/>
          <w:lang w:eastAsia="en-US"/>
        </w:rPr>
        <w:t>4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 -</w:t>
      </w:r>
      <w:r w:rsidR="00FD7236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>202</w:t>
      </w:r>
      <w:r w:rsidR="00874EBF" w:rsidRPr="004B5062">
        <w:rPr>
          <w:rFonts w:eastAsiaTheme="minorHAnsi"/>
          <w:sz w:val="26"/>
          <w:szCs w:val="26"/>
          <w:lang w:eastAsia="en-US"/>
        </w:rPr>
        <w:t>8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 założono </w:t>
      </w:r>
      <w:r w:rsidR="00C065AB" w:rsidRPr="004B5062">
        <w:rPr>
          <w:rFonts w:eastAsiaTheme="minorHAnsi"/>
          <w:sz w:val="26"/>
          <w:szCs w:val="26"/>
          <w:lang w:eastAsia="en-US"/>
        </w:rPr>
        <w:t>podejmowanie działań w celu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 wypracowania </w:t>
      </w:r>
      <w:r w:rsidR="00C065AB" w:rsidRPr="004B5062">
        <w:rPr>
          <w:rFonts w:eastAsiaTheme="minorHAnsi"/>
          <w:sz w:val="26"/>
          <w:szCs w:val="26"/>
          <w:lang w:eastAsia="en-US"/>
        </w:rPr>
        <w:t xml:space="preserve">                   </w:t>
      </w:r>
      <w:r w:rsidR="00CF6681" w:rsidRPr="004B5062">
        <w:rPr>
          <w:rFonts w:eastAsiaTheme="minorHAnsi"/>
          <w:sz w:val="26"/>
          <w:szCs w:val="26"/>
          <w:lang w:eastAsia="en-US"/>
        </w:rPr>
        <w:t>jak największej nad</w:t>
      </w:r>
      <w:r w:rsidR="00C065AB" w:rsidRPr="004B5062">
        <w:rPr>
          <w:rFonts w:eastAsiaTheme="minorHAnsi"/>
          <w:sz w:val="26"/>
          <w:szCs w:val="26"/>
          <w:lang w:eastAsia="en-US"/>
        </w:rPr>
        <w:t>wyżki operacyjnej przeznaczonej</w:t>
      </w:r>
      <w:r w:rsidR="00DF1DD8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>na r</w:t>
      </w:r>
      <w:r w:rsidR="00BB1838" w:rsidRPr="004B5062">
        <w:rPr>
          <w:rFonts w:eastAsiaTheme="minorHAnsi"/>
          <w:sz w:val="26"/>
          <w:szCs w:val="26"/>
          <w:lang w:eastAsia="en-US"/>
        </w:rPr>
        <w:t>ozchody</w:t>
      </w:r>
      <w:r w:rsidR="00E519B5" w:rsidRPr="004B5062">
        <w:rPr>
          <w:rFonts w:eastAsiaTheme="minorHAnsi"/>
          <w:sz w:val="26"/>
          <w:szCs w:val="26"/>
          <w:lang w:eastAsia="en-US"/>
        </w:rPr>
        <w:t xml:space="preserve"> i wydatki inwestycyjne</w:t>
      </w:r>
      <w:r w:rsidR="00BB1838" w:rsidRPr="004B5062">
        <w:rPr>
          <w:rFonts w:eastAsiaTheme="minorHAnsi"/>
          <w:sz w:val="26"/>
          <w:szCs w:val="26"/>
          <w:lang w:eastAsia="en-US"/>
        </w:rPr>
        <w:t>.</w:t>
      </w:r>
      <w:r w:rsidR="00BA4DEB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BB1838" w:rsidRPr="004B5062">
        <w:rPr>
          <w:rFonts w:eastAsiaTheme="minorHAnsi"/>
          <w:sz w:val="26"/>
          <w:szCs w:val="26"/>
          <w:lang w:eastAsia="en-US"/>
        </w:rPr>
        <w:t>Na 20</w:t>
      </w:r>
      <w:r w:rsidR="00152298" w:rsidRPr="004B5062">
        <w:rPr>
          <w:rFonts w:eastAsiaTheme="minorHAnsi"/>
          <w:sz w:val="26"/>
          <w:szCs w:val="26"/>
          <w:lang w:eastAsia="en-US"/>
        </w:rPr>
        <w:t>2</w:t>
      </w:r>
      <w:r w:rsidR="00274671">
        <w:rPr>
          <w:rFonts w:eastAsiaTheme="minorHAnsi"/>
          <w:sz w:val="26"/>
          <w:szCs w:val="26"/>
          <w:lang w:eastAsia="en-US"/>
        </w:rPr>
        <w:t>3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 rok wydatki ogółem zaplanowano</w:t>
      </w:r>
      <w:r w:rsidR="0098541F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CF6681" w:rsidRPr="004B5062">
        <w:rPr>
          <w:rFonts w:eastAsiaTheme="minorHAnsi"/>
          <w:sz w:val="26"/>
          <w:szCs w:val="26"/>
          <w:lang w:eastAsia="en-US"/>
        </w:rPr>
        <w:t>w kwocie</w:t>
      </w:r>
      <w:r w:rsidR="00A85338" w:rsidRPr="004B5062">
        <w:rPr>
          <w:rFonts w:eastAsiaTheme="minorHAnsi"/>
          <w:sz w:val="26"/>
          <w:szCs w:val="26"/>
          <w:lang w:eastAsia="en-US"/>
        </w:rPr>
        <w:t xml:space="preserve">                                     </w:t>
      </w:r>
      <w:r w:rsidR="00BA4DEB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17229B">
        <w:rPr>
          <w:sz w:val="26"/>
          <w:szCs w:val="26"/>
        </w:rPr>
        <w:t>5</w:t>
      </w:r>
      <w:r w:rsidR="00D459A8">
        <w:rPr>
          <w:sz w:val="26"/>
          <w:szCs w:val="26"/>
        </w:rPr>
        <w:t xml:space="preserve">6 040 341,00 </w:t>
      </w:r>
      <w:r w:rsidR="0023527F" w:rsidRPr="004B5062">
        <w:rPr>
          <w:sz w:val="26"/>
          <w:szCs w:val="26"/>
        </w:rPr>
        <w:t>zł</w:t>
      </w:r>
      <w:r w:rsidR="00CF6681" w:rsidRPr="004B5062">
        <w:rPr>
          <w:rFonts w:eastAsiaTheme="minorHAnsi"/>
          <w:sz w:val="26"/>
          <w:szCs w:val="26"/>
          <w:lang w:eastAsia="en-US"/>
        </w:rPr>
        <w:t>, w ty</w:t>
      </w:r>
      <w:r w:rsidR="00735ACF" w:rsidRPr="004B5062">
        <w:rPr>
          <w:rFonts w:eastAsiaTheme="minorHAnsi"/>
          <w:sz w:val="26"/>
          <w:szCs w:val="26"/>
          <w:lang w:eastAsia="en-US"/>
        </w:rPr>
        <w:t xml:space="preserve">m na </w:t>
      </w:r>
      <w:r w:rsidR="00A85338" w:rsidRPr="004B5062">
        <w:rPr>
          <w:rFonts w:eastAsiaTheme="minorHAnsi"/>
          <w:sz w:val="26"/>
          <w:szCs w:val="26"/>
          <w:lang w:eastAsia="en-US"/>
        </w:rPr>
        <w:t xml:space="preserve">wydatki </w:t>
      </w:r>
      <w:r w:rsidR="00735ACF" w:rsidRPr="004B5062">
        <w:rPr>
          <w:rFonts w:eastAsiaTheme="minorHAnsi"/>
          <w:sz w:val="26"/>
          <w:szCs w:val="26"/>
          <w:lang w:eastAsia="en-US"/>
        </w:rPr>
        <w:t xml:space="preserve">bieżące </w:t>
      </w:r>
      <w:r w:rsidR="00B96EB5">
        <w:rPr>
          <w:rFonts w:eastAsiaTheme="minorHAnsi"/>
          <w:sz w:val="26"/>
          <w:szCs w:val="26"/>
          <w:lang w:eastAsia="en-US"/>
        </w:rPr>
        <w:t>40 2</w:t>
      </w:r>
      <w:r w:rsidR="0017229B">
        <w:rPr>
          <w:rFonts w:eastAsiaTheme="minorHAnsi"/>
          <w:sz w:val="26"/>
          <w:szCs w:val="26"/>
          <w:lang w:eastAsia="en-US"/>
        </w:rPr>
        <w:t xml:space="preserve">54 476,07 </w:t>
      </w:r>
      <w:r w:rsidR="0023527F" w:rsidRPr="004B5062">
        <w:rPr>
          <w:sz w:val="26"/>
          <w:szCs w:val="26"/>
        </w:rPr>
        <w:t>zł</w:t>
      </w:r>
      <w:r w:rsidR="00BB1838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A85338" w:rsidRPr="004B5062">
        <w:rPr>
          <w:rFonts w:eastAsiaTheme="minorHAnsi"/>
          <w:sz w:val="26"/>
          <w:szCs w:val="26"/>
          <w:lang w:eastAsia="en-US"/>
        </w:rPr>
        <w:t>i majątkowe</w:t>
      </w:r>
      <w:r w:rsidR="0017229B">
        <w:rPr>
          <w:rFonts w:eastAsiaTheme="minorHAnsi"/>
          <w:sz w:val="26"/>
          <w:szCs w:val="26"/>
          <w:lang w:eastAsia="en-US"/>
        </w:rPr>
        <w:t xml:space="preserve"> 1</w:t>
      </w:r>
      <w:r w:rsidR="00D459A8">
        <w:rPr>
          <w:rFonts w:eastAsiaTheme="minorHAnsi"/>
          <w:sz w:val="26"/>
          <w:szCs w:val="26"/>
          <w:lang w:eastAsia="en-US"/>
        </w:rPr>
        <w:t xml:space="preserve">5 785 864,93 </w:t>
      </w:r>
      <w:r w:rsidR="00A85338" w:rsidRPr="004B5062">
        <w:rPr>
          <w:sz w:val="26"/>
          <w:szCs w:val="26"/>
        </w:rPr>
        <w:t xml:space="preserve">zł. </w:t>
      </w:r>
      <w:r w:rsidR="00A85338" w:rsidRPr="00B60422">
        <w:rPr>
          <w:rFonts w:eastAsiaTheme="minorHAnsi"/>
          <w:sz w:val="26"/>
          <w:szCs w:val="26"/>
          <w:lang w:eastAsia="en-US"/>
        </w:rPr>
        <w:t xml:space="preserve">Na </w:t>
      </w:r>
      <w:r w:rsidR="00A207A5" w:rsidRPr="00B60422">
        <w:rPr>
          <w:rFonts w:eastAsiaTheme="minorHAnsi"/>
          <w:sz w:val="26"/>
          <w:szCs w:val="26"/>
          <w:lang w:eastAsia="en-US"/>
        </w:rPr>
        <w:t xml:space="preserve">programy finansowane z udziałem środków europejskich </w:t>
      </w:r>
      <w:r w:rsidR="00A85338" w:rsidRPr="00B60422">
        <w:rPr>
          <w:rFonts w:eastAsiaTheme="minorHAnsi"/>
          <w:sz w:val="26"/>
          <w:szCs w:val="26"/>
          <w:lang w:eastAsia="en-US"/>
        </w:rPr>
        <w:t xml:space="preserve">zaplanowano </w:t>
      </w:r>
      <w:r w:rsidR="00E76304" w:rsidRPr="00B60422">
        <w:rPr>
          <w:rFonts w:eastAsiaTheme="minorHAnsi"/>
          <w:sz w:val="26"/>
          <w:szCs w:val="26"/>
          <w:lang w:eastAsia="en-US"/>
        </w:rPr>
        <w:t xml:space="preserve">w wydatkach </w:t>
      </w:r>
      <w:r w:rsidR="00B60422" w:rsidRPr="00B60422">
        <w:rPr>
          <w:rFonts w:eastAsiaTheme="minorHAnsi"/>
          <w:sz w:val="26"/>
          <w:szCs w:val="26"/>
          <w:lang w:eastAsia="en-US"/>
        </w:rPr>
        <w:t>majątkowych</w:t>
      </w:r>
      <w:r w:rsidR="00E76304" w:rsidRPr="00B60422">
        <w:rPr>
          <w:rFonts w:eastAsiaTheme="minorHAnsi"/>
          <w:sz w:val="26"/>
          <w:szCs w:val="26"/>
          <w:lang w:eastAsia="en-US"/>
        </w:rPr>
        <w:t xml:space="preserve"> </w:t>
      </w:r>
      <w:r w:rsidR="00A85338" w:rsidRPr="00B60422">
        <w:rPr>
          <w:rFonts w:eastAsiaTheme="minorHAnsi"/>
          <w:sz w:val="26"/>
          <w:szCs w:val="26"/>
          <w:lang w:eastAsia="en-US"/>
        </w:rPr>
        <w:t>kwotę</w:t>
      </w:r>
      <w:r w:rsidR="00596F41" w:rsidRPr="00B60422">
        <w:rPr>
          <w:rFonts w:eastAsiaTheme="minorHAnsi"/>
          <w:sz w:val="26"/>
          <w:szCs w:val="26"/>
          <w:lang w:eastAsia="en-US"/>
        </w:rPr>
        <w:t xml:space="preserve"> </w:t>
      </w:r>
      <w:r w:rsidR="00D00430">
        <w:rPr>
          <w:rFonts w:eastAsiaTheme="minorHAnsi"/>
          <w:sz w:val="26"/>
          <w:szCs w:val="26"/>
          <w:lang w:eastAsia="en-US"/>
        </w:rPr>
        <w:t>6 269 263,42</w:t>
      </w:r>
      <w:r w:rsidR="00B60422" w:rsidRPr="00B60422">
        <w:rPr>
          <w:rFonts w:eastAsiaTheme="minorHAnsi"/>
          <w:sz w:val="26"/>
          <w:szCs w:val="26"/>
          <w:lang w:eastAsia="en-US"/>
        </w:rPr>
        <w:t xml:space="preserve"> </w:t>
      </w:r>
      <w:r w:rsidR="00A207A5" w:rsidRPr="00B60422">
        <w:rPr>
          <w:rFonts w:eastAsiaTheme="minorHAnsi"/>
          <w:sz w:val="26"/>
          <w:szCs w:val="26"/>
          <w:lang w:eastAsia="en-US"/>
        </w:rPr>
        <w:t>zł</w:t>
      </w:r>
      <w:r w:rsidR="00A85338" w:rsidRPr="00B60422">
        <w:rPr>
          <w:rFonts w:eastAsiaTheme="minorHAnsi"/>
          <w:sz w:val="26"/>
          <w:szCs w:val="26"/>
          <w:lang w:eastAsia="en-US"/>
        </w:rPr>
        <w:t>.</w:t>
      </w:r>
    </w:p>
    <w:p w14:paraId="1AF6C418" w14:textId="053E9080" w:rsidR="00BB5475" w:rsidRPr="004B5062" w:rsidRDefault="00CF6681" w:rsidP="00BB5475">
      <w:pPr>
        <w:spacing w:line="360" w:lineRule="auto"/>
        <w:jc w:val="both"/>
        <w:rPr>
          <w:b/>
          <w:sz w:val="26"/>
          <w:szCs w:val="26"/>
        </w:rPr>
      </w:pPr>
      <w:r w:rsidRPr="004B5062">
        <w:rPr>
          <w:rFonts w:eastAsiaTheme="minorHAnsi"/>
          <w:bCs/>
          <w:sz w:val="26"/>
          <w:szCs w:val="26"/>
          <w:lang w:eastAsia="en-US"/>
        </w:rPr>
        <w:t>Wynagrodzenia i składki związane z ich naliczaniem</w:t>
      </w:r>
      <w:r w:rsidRPr="004B5062">
        <w:rPr>
          <w:rFonts w:eastAsiaTheme="minorHAnsi"/>
          <w:sz w:val="26"/>
          <w:szCs w:val="26"/>
          <w:lang w:eastAsia="en-US"/>
        </w:rPr>
        <w:t xml:space="preserve"> ustalono na poziomie zawartych umów o pracę </w:t>
      </w:r>
      <w:r w:rsidR="0023527F" w:rsidRPr="004B5062">
        <w:rPr>
          <w:rFonts w:eastAsiaTheme="minorHAnsi"/>
          <w:sz w:val="26"/>
          <w:szCs w:val="26"/>
          <w:lang w:eastAsia="en-US"/>
        </w:rPr>
        <w:t>w</w:t>
      </w:r>
      <w:r w:rsidRPr="004B5062">
        <w:rPr>
          <w:rFonts w:eastAsiaTheme="minorHAnsi"/>
          <w:sz w:val="26"/>
          <w:szCs w:val="26"/>
          <w:lang w:eastAsia="en-US"/>
        </w:rPr>
        <w:t xml:space="preserve"> 20</w:t>
      </w:r>
      <w:r w:rsidR="00DA5C5D" w:rsidRPr="004B5062">
        <w:rPr>
          <w:rFonts w:eastAsiaTheme="minorHAnsi"/>
          <w:sz w:val="26"/>
          <w:szCs w:val="26"/>
          <w:lang w:eastAsia="en-US"/>
        </w:rPr>
        <w:t>2</w:t>
      </w:r>
      <w:r w:rsidR="0017229B">
        <w:rPr>
          <w:rFonts w:eastAsiaTheme="minorHAnsi"/>
          <w:sz w:val="26"/>
          <w:szCs w:val="26"/>
          <w:lang w:eastAsia="en-US"/>
        </w:rPr>
        <w:t>2</w:t>
      </w:r>
      <w:r w:rsidRPr="004B5062">
        <w:rPr>
          <w:rFonts w:eastAsiaTheme="minorHAnsi"/>
          <w:sz w:val="26"/>
          <w:szCs w:val="26"/>
          <w:lang w:eastAsia="en-US"/>
        </w:rPr>
        <w:t xml:space="preserve">r. </w:t>
      </w:r>
      <w:r w:rsidR="00BA4DEB" w:rsidRPr="004B5062">
        <w:rPr>
          <w:rFonts w:eastAsiaTheme="minorHAnsi"/>
          <w:sz w:val="26"/>
          <w:szCs w:val="26"/>
          <w:lang w:eastAsia="en-US"/>
        </w:rPr>
        <w:t xml:space="preserve">Na </w:t>
      </w:r>
      <w:r w:rsidR="00A21F8F" w:rsidRPr="004B5062">
        <w:rPr>
          <w:rFonts w:eastAsiaTheme="minorHAnsi"/>
          <w:sz w:val="26"/>
          <w:szCs w:val="26"/>
          <w:lang w:eastAsia="en-US"/>
        </w:rPr>
        <w:t>rok 20</w:t>
      </w:r>
      <w:r w:rsidR="00BA4DEB" w:rsidRPr="004B5062">
        <w:rPr>
          <w:rFonts w:eastAsiaTheme="minorHAnsi"/>
          <w:sz w:val="26"/>
          <w:szCs w:val="26"/>
          <w:lang w:eastAsia="en-US"/>
        </w:rPr>
        <w:t>2</w:t>
      </w:r>
      <w:r w:rsidR="0017229B">
        <w:rPr>
          <w:rFonts w:eastAsiaTheme="minorHAnsi"/>
          <w:sz w:val="26"/>
          <w:szCs w:val="26"/>
          <w:lang w:eastAsia="en-US"/>
        </w:rPr>
        <w:t>3</w:t>
      </w:r>
      <w:r w:rsidR="00A21F8F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D26383" w:rsidRPr="004B5062">
        <w:rPr>
          <w:rFonts w:eastAsiaTheme="minorHAnsi"/>
          <w:sz w:val="26"/>
          <w:szCs w:val="26"/>
          <w:lang w:eastAsia="en-US"/>
        </w:rPr>
        <w:t>zaplanowano</w:t>
      </w:r>
      <w:r w:rsidR="00A21F8F" w:rsidRPr="004B5062">
        <w:rPr>
          <w:rFonts w:eastAsiaTheme="minorHAnsi"/>
          <w:sz w:val="26"/>
          <w:szCs w:val="26"/>
          <w:lang w:eastAsia="en-US"/>
        </w:rPr>
        <w:t xml:space="preserve"> wzrost wydatków</w:t>
      </w:r>
      <w:r w:rsidR="00DE6536">
        <w:rPr>
          <w:rFonts w:eastAsiaTheme="minorHAnsi"/>
          <w:sz w:val="26"/>
          <w:szCs w:val="26"/>
          <w:lang w:eastAsia="en-US"/>
        </w:rPr>
        <w:t xml:space="preserve"> </w:t>
      </w:r>
      <w:r w:rsidR="00786914">
        <w:rPr>
          <w:rFonts w:eastAsiaTheme="minorHAnsi"/>
          <w:sz w:val="26"/>
          <w:szCs w:val="26"/>
          <w:lang w:eastAsia="en-US"/>
        </w:rPr>
        <w:t xml:space="preserve">                                    </w:t>
      </w:r>
      <w:r w:rsidR="00A21F8F" w:rsidRPr="004B5062">
        <w:rPr>
          <w:rFonts w:eastAsiaTheme="minorHAnsi"/>
          <w:sz w:val="26"/>
          <w:szCs w:val="26"/>
          <w:lang w:eastAsia="en-US"/>
        </w:rPr>
        <w:t>na wynagrodzenia i składk</w:t>
      </w:r>
      <w:r w:rsidR="00D26383" w:rsidRPr="004B5062">
        <w:rPr>
          <w:rFonts w:eastAsiaTheme="minorHAnsi"/>
          <w:sz w:val="26"/>
          <w:szCs w:val="26"/>
          <w:lang w:eastAsia="en-US"/>
        </w:rPr>
        <w:t xml:space="preserve">i od nich naliczane dla pracowników administracji </w:t>
      </w:r>
      <w:r w:rsidR="00D26383" w:rsidRPr="004B5062">
        <w:rPr>
          <w:rFonts w:eastAsiaTheme="minorHAnsi"/>
          <w:sz w:val="26"/>
          <w:szCs w:val="26"/>
          <w:lang w:eastAsia="en-US"/>
        </w:rPr>
        <w:lastRenderedPageBreak/>
        <w:t>samorządowej</w:t>
      </w:r>
      <w:r w:rsidR="00ED51A3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BA4DEB" w:rsidRPr="004B5062">
        <w:rPr>
          <w:rFonts w:eastAsiaTheme="minorHAnsi"/>
          <w:sz w:val="26"/>
          <w:szCs w:val="26"/>
          <w:lang w:eastAsia="en-US"/>
        </w:rPr>
        <w:t xml:space="preserve">o </w:t>
      </w:r>
      <w:r w:rsidR="0017229B">
        <w:rPr>
          <w:rFonts w:eastAsiaTheme="minorHAnsi"/>
          <w:sz w:val="26"/>
          <w:szCs w:val="26"/>
          <w:lang w:eastAsia="en-US"/>
        </w:rPr>
        <w:t xml:space="preserve">10,1 </w:t>
      </w:r>
      <w:r w:rsidR="00BA4DEB" w:rsidRPr="004B5062">
        <w:rPr>
          <w:rFonts w:eastAsiaTheme="minorHAnsi"/>
          <w:sz w:val="26"/>
          <w:szCs w:val="26"/>
          <w:lang w:eastAsia="en-US"/>
        </w:rPr>
        <w:t xml:space="preserve">%. </w:t>
      </w:r>
      <w:r w:rsidR="00ED51A3" w:rsidRPr="004B5062">
        <w:rPr>
          <w:rFonts w:eastAsiaTheme="minorHAnsi"/>
          <w:sz w:val="26"/>
          <w:szCs w:val="26"/>
          <w:lang w:eastAsia="en-US"/>
        </w:rPr>
        <w:t>W</w:t>
      </w:r>
      <w:r w:rsidR="00D26383" w:rsidRPr="004B5062">
        <w:rPr>
          <w:rFonts w:eastAsiaTheme="minorHAnsi"/>
          <w:sz w:val="26"/>
          <w:szCs w:val="26"/>
          <w:lang w:eastAsia="en-US"/>
        </w:rPr>
        <w:t xml:space="preserve">zrost płac </w:t>
      </w:r>
      <w:r w:rsidR="000D34F4" w:rsidRPr="004B5062">
        <w:rPr>
          <w:rFonts w:eastAsiaTheme="minorHAnsi"/>
          <w:sz w:val="26"/>
          <w:szCs w:val="26"/>
          <w:lang w:eastAsia="en-US"/>
        </w:rPr>
        <w:t>d</w:t>
      </w:r>
      <w:r w:rsidR="00D26383" w:rsidRPr="004B5062">
        <w:rPr>
          <w:rFonts w:eastAsiaTheme="minorHAnsi"/>
          <w:sz w:val="26"/>
          <w:szCs w:val="26"/>
          <w:lang w:eastAsia="en-US"/>
        </w:rPr>
        <w:t xml:space="preserve">otyczy </w:t>
      </w:r>
      <w:r w:rsidR="000D34F4" w:rsidRPr="004B5062">
        <w:rPr>
          <w:rFonts w:eastAsiaTheme="minorHAnsi"/>
          <w:sz w:val="26"/>
          <w:szCs w:val="26"/>
          <w:lang w:eastAsia="en-US"/>
        </w:rPr>
        <w:t>również</w:t>
      </w:r>
      <w:r w:rsidR="00D26383" w:rsidRPr="004B5062">
        <w:rPr>
          <w:rFonts w:eastAsiaTheme="minorHAnsi"/>
          <w:sz w:val="26"/>
          <w:szCs w:val="26"/>
          <w:lang w:eastAsia="en-US"/>
        </w:rPr>
        <w:t xml:space="preserve"> zwiększenia </w:t>
      </w:r>
      <w:r w:rsidR="00BA4DEB" w:rsidRPr="004B5062">
        <w:rPr>
          <w:rFonts w:eastAsiaTheme="minorHAnsi"/>
          <w:sz w:val="26"/>
          <w:szCs w:val="26"/>
          <w:lang w:eastAsia="en-US"/>
        </w:rPr>
        <w:t>minimalnego wynagrodzenia</w:t>
      </w:r>
      <w:r w:rsidR="00DA5C5D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A21F8F" w:rsidRPr="004B5062">
        <w:rPr>
          <w:rFonts w:eastAsiaTheme="minorHAnsi"/>
          <w:sz w:val="26"/>
          <w:szCs w:val="26"/>
          <w:lang w:eastAsia="en-US"/>
        </w:rPr>
        <w:t>zasadniczego, wypłat nagród jubileuszowych, odpraw</w:t>
      </w:r>
      <w:r w:rsidR="000D34F4" w:rsidRPr="004B5062">
        <w:rPr>
          <w:rFonts w:eastAsiaTheme="minorHAnsi"/>
          <w:sz w:val="26"/>
          <w:szCs w:val="26"/>
          <w:lang w:eastAsia="en-US"/>
        </w:rPr>
        <w:t xml:space="preserve"> emerytalnych</w:t>
      </w:r>
      <w:r w:rsidR="00874EBF" w:rsidRPr="004B5062">
        <w:rPr>
          <w:rFonts w:eastAsiaTheme="minorHAnsi"/>
          <w:sz w:val="26"/>
          <w:szCs w:val="26"/>
          <w:lang w:eastAsia="en-US"/>
        </w:rPr>
        <w:t xml:space="preserve"> dla pracowników GOPS i </w:t>
      </w:r>
      <w:r w:rsidR="00FD7236" w:rsidRPr="004B5062">
        <w:rPr>
          <w:rFonts w:eastAsiaTheme="minorHAnsi"/>
          <w:sz w:val="26"/>
          <w:szCs w:val="26"/>
          <w:lang w:eastAsia="en-US"/>
        </w:rPr>
        <w:t>placów</w:t>
      </w:r>
      <w:r w:rsidR="00712D46">
        <w:rPr>
          <w:rFonts w:eastAsiaTheme="minorHAnsi"/>
          <w:sz w:val="26"/>
          <w:szCs w:val="26"/>
          <w:lang w:eastAsia="en-US"/>
        </w:rPr>
        <w:t>ek</w:t>
      </w:r>
      <w:r w:rsidR="00FD7236" w:rsidRPr="004B5062">
        <w:rPr>
          <w:rFonts w:eastAsiaTheme="minorHAnsi"/>
          <w:sz w:val="26"/>
          <w:szCs w:val="26"/>
          <w:lang w:eastAsia="en-US"/>
        </w:rPr>
        <w:t xml:space="preserve"> oświatowych</w:t>
      </w:r>
      <w:r w:rsidR="00874EBF" w:rsidRPr="004B5062">
        <w:rPr>
          <w:rFonts w:eastAsiaTheme="minorHAnsi"/>
          <w:sz w:val="26"/>
          <w:szCs w:val="26"/>
          <w:lang w:eastAsia="en-US"/>
        </w:rPr>
        <w:t>.</w:t>
      </w:r>
      <w:r w:rsidR="00DA5C5D" w:rsidRPr="004B5062">
        <w:rPr>
          <w:sz w:val="26"/>
          <w:szCs w:val="26"/>
        </w:rPr>
        <w:t xml:space="preserve"> </w:t>
      </w:r>
    </w:p>
    <w:p w14:paraId="07CD91CE" w14:textId="161C59E6" w:rsidR="00267CFC" w:rsidRPr="004B5062" w:rsidRDefault="00267CFC" w:rsidP="00267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 xml:space="preserve">W okresie objętym prognozą przyjęto wzrost wynagrodzeń </w:t>
      </w:r>
      <w:r w:rsidR="00034715" w:rsidRPr="004B5062">
        <w:rPr>
          <w:rFonts w:eastAsiaTheme="minorHAnsi"/>
          <w:sz w:val="26"/>
          <w:szCs w:val="26"/>
          <w:lang w:eastAsia="en-US"/>
        </w:rPr>
        <w:t xml:space="preserve">o ok. </w:t>
      </w:r>
      <w:r w:rsidR="00FE3080" w:rsidRPr="004B5062">
        <w:rPr>
          <w:rFonts w:eastAsiaTheme="minorHAnsi"/>
          <w:sz w:val="26"/>
          <w:szCs w:val="26"/>
          <w:lang w:eastAsia="en-US"/>
        </w:rPr>
        <w:t>1</w:t>
      </w:r>
      <w:r w:rsidR="0000010C" w:rsidRPr="004B5062">
        <w:rPr>
          <w:rFonts w:eastAsiaTheme="minorHAnsi"/>
          <w:sz w:val="26"/>
          <w:szCs w:val="26"/>
          <w:lang w:eastAsia="en-US"/>
        </w:rPr>
        <w:t>,5</w:t>
      </w:r>
      <w:r w:rsidR="00034715" w:rsidRPr="004B5062">
        <w:rPr>
          <w:rFonts w:eastAsiaTheme="minorHAnsi"/>
          <w:sz w:val="26"/>
          <w:szCs w:val="26"/>
          <w:lang w:eastAsia="en-US"/>
        </w:rPr>
        <w:t xml:space="preserve"> %</w:t>
      </w:r>
      <w:r w:rsidRPr="004B5062">
        <w:rPr>
          <w:rFonts w:eastAsiaTheme="minorHAnsi"/>
          <w:sz w:val="26"/>
          <w:szCs w:val="26"/>
          <w:lang w:eastAsia="en-US"/>
        </w:rPr>
        <w:t xml:space="preserve">.  </w:t>
      </w:r>
    </w:p>
    <w:p w14:paraId="481B6DAD" w14:textId="524F80FD" w:rsidR="00AB1774" w:rsidRPr="004B5062" w:rsidRDefault="00CF6681" w:rsidP="00AB17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sz w:val="26"/>
          <w:szCs w:val="26"/>
        </w:rPr>
      </w:pPr>
      <w:r w:rsidRPr="00105E23">
        <w:rPr>
          <w:rFonts w:eastAsiaTheme="minorHAnsi"/>
          <w:sz w:val="26"/>
          <w:szCs w:val="26"/>
          <w:lang w:eastAsia="en-US"/>
        </w:rPr>
        <w:t>Zakup towarów i usług ( zakup opału, energia elektryczna, woda, szkolenia, usługi remontowe, usługi</w:t>
      </w:r>
      <w:r w:rsidR="00A428B2" w:rsidRPr="00105E23">
        <w:rPr>
          <w:rFonts w:eastAsiaTheme="minorHAnsi"/>
          <w:sz w:val="26"/>
          <w:szCs w:val="26"/>
          <w:lang w:eastAsia="en-US"/>
        </w:rPr>
        <w:t xml:space="preserve"> </w:t>
      </w:r>
      <w:r w:rsidR="00AB1774" w:rsidRPr="00105E23">
        <w:rPr>
          <w:rFonts w:eastAsiaTheme="minorHAnsi"/>
          <w:sz w:val="26"/>
          <w:szCs w:val="26"/>
          <w:lang w:eastAsia="en-US"/>
        </w:rPr>
        <w:t>pozostałe,</w:t>
      </w:r>
      <w:r w:rsidRPr="00105E23">
        <w:rPr>
          <w:rFonts w:eastAsiaTheme="minorHAnsi"/>
          <w:sz w:val="26"/>
          <w:szCs w:val="26"/>
          <w:lang w:eastAsia="en-US"/>
        </w:rPr>
        <w:t xml:space="preserve"> telekomunikacyjne itd. ) na poziomie</w:t>
      </w:r>
      <w:r w:rsidRPr="004B5062">
        <w:rPr>
          <w:rFonts w:eastAsiaTheme="minorHAnsi"/>
          <w:sz w:val="26"/>
          <w:szCs w:val="26"/>
          <w:lang w:eastAsia="en-US"/>
        </w:rPr>
        <w:t xml:space="preserve"> przewidywanego wykonania za 2</w:t>
      </w:r>
      <w:r w:rsidR="00620466" w:rsidRPr="004B5062">
        <w:rPr>
          <w:rFonts w:eastAsiaTheme="minorHAnsi"/>
          <w:sz w:val="26"/>
          <w:szCs w:val="26"/>
          <w:lang w:eastAsia="en-US"/>
        </w:rPr>
        <w:t>02</w:t>
      </w:r>
      <w:r w:rsidR="00105E23">
        <w:rPr>
          <w:rFonts w:eastAsiaTheme="minorHAnsi"/>
          <w:sz w:val="26"/>
          <w:szCs w:val="26"/>
          <w:lang w:eastAsia="en-US"/>
        </w:rPr>
        <w:t>2</w:t>
      </w:r>
      <w:r w:rsidR="00FD7236" w:rsidRPr="004B5062">
        <w:rPr>
          <w:rFonts w:eastAsiaTheme="minorHAnsi"/>
          <w:sz w:val="26"/>
          <w:szCs w:val="26"/>
          <w:lang w:eastAsia="en-US"/>
        </w:rPr>
        <w:t xml:space="preserve">r. z uwzględnieniem </w:t>
      </w:r>
      <w:r w:rsidR="00AB1774" w:rsidRPr="004B5062">
        <w:rPr>
          <w:rFonts w:eastAsiaTheme="minorHAnsi"/>
          <w:sz w:val="26"/>
          <w:szCs w:val="26"/>
          <w:lang w:eastAsia="en-US"/>
        </w:rPr>
        <w:t>około 1</w:t>
      </w:r>
      <w:r w:rsidR="00105E23">
        <w:rPr>
          <w:rFonts w:eastAsiaTheme="minorHAnsi"/>
          <w:sz w:val="26"/>
          <w:szCs w:val="26"/>
          <w:lang w:eastAsia="en-US"/>
        </w:rPr>
        <w:t xml:space="preserve">8 </w:t>
      </w:r>
      <w:r w:rsidR="00AB1774" w:rsidRPr="004B5062">
        <w:rPr>
          <w:rFonts w:eastAsiaTheme="minorHAnsi"/>
          <w:sz w:val="26"/>
          <w:szCs w:val="26"/>
          <w:lang w:eastAsia="en-US"/>
        </w:rPr>
        <w:t xml:space="preserve">% </w:t>
      </w:r>
      <w:r w:rsidRPr="004B5062">
        <w:rPr>
          <w:rFonts w:eastAsiaTheme="minorHAnsi"/>
          <w:sz w:val="26"/>
          <w:szCs w:val="26"/>
          <w:lang w:eastAsia="en-US"/>
        </w:rPr>
        <w:t xml:space="preserve"> wzrostu cen na wydatki rzeczowe</w:t>
      </w:r>
      <w:r w:rsidR="00620466" w:rsidRPr="004B5062">
        <w:rPr>
          <w:rFonts w:eastAsiaTheme="minorHAnsi"/>
          <w:sz w:val="26"/>
          <w:szCs w:val="26"/>
          <w:lang w:eastAsia="en-US"/>
        </w:rPr>
        <w:t>.</w:t>
      </w:r>
    </w:p>
    <w:p w14:paraId="575071B5" w14:textId="68CBED77" w:rsidR="000875EF" w:rsidRPr="004B5062" w:rsidRDefault="00AB1774" w:rsidP="000875EF">
      <w:pPr>
        <w:pStyle w:val="Akapitzlist"/>
        <w:widowControl w:val="0"/>
        <w:tabs>
          <w:tab w:val="left" w:pos="283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DA3A38">
        <w:rPr>
          <w:rFonts w:ascii="Times New Roman" w:eastAsiaTheme="minorHAnsi" w:hAnsi="Times New Roman"/>
          <w:sz w:val="26"/>
          <w:szCs w:val="26"/>
          <w:lang w:eastAsia="en-US"/>
        </w:rPr>
        <w:t>W 202</w:t>
      </w:r>
      <w:r w:rsidR="00184949" w:rsidRPr="00DA3A38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DA3A38">
        <w:rPr>
          <w:rFonts w:ascii="Times New Roman" w:eastAsiaTheme="minorHAnsi" w:hAnsi="Times New Roman"/>
          <w:sz w:val="26"/>
          <w:szCs w:val="26"/>
          <w:lang w:eastAsia="en-US"/>
        </w:rPr>
        <w:t>r.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szacuje się</w:t>
      </w:r>
      <w:r w:rsidR="00980731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spadek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wydatków bieżących w stosunku do 202</w:t>
      </w:r>
      <w:r w:rsidR="00184949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roku</w:t>
      </w:r>
      <w:r w:rsidR="00D37AF9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80731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w związku ze zmniejszoną kwotą dotacji na świadczenia wychowawcze 500 plus,</w:t>
      </w:r>
      <w:r w:rsidR="0018494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A1CAF">
        <w:rPr>
          <w:rFonts w:ascii="Times New Roman" w:eastAsiaTheme="minorHAnsi" w:hAnsi="Times New Roman"/>
          <w:sz w:val="26"/>
          <w:szCs w:val="26"/>
          <w:lang w:eastAsia="en-US"/>
        </w:rPr>
        <w:t xml:space="preserve">brakiem wpływu </w:t>
      </w:r>
      <w:r w:rsidR="00DA3A38">
        <w:rPr>
          <w:rFonts w:ascii="Times New Roman" w:eastAsiaTheme="minorHAnsi" w:hAnsi="Times New Roman"/>
          <w:sz w:val="26"/>
          <w:szCs w:val="26"/>
          <w:lang w:eastAsia="en-US"/>
        </w:rPr>
        <w:t xml:space="preserve">środków na </w:t>
      </w:r>
      <w:r w:rsidR="00184949">
        <w:rPr>
          <w:rFonts w:ascii="Times New Roman" w:eastAsiaTheme="minorHAnsi" w:hAnsi="Times New Roman"/>
          <w:sz w:val="26"/>
          <w:szCs w:val="26"/>
          <w:lang w:eastAsia="en-US"/>
        </w:rPr>
        <w:t>dodatek węglowy</w:t>
      </w:r>
      <w:r w:rsidR="001A1CAF">
        <w:rPr>
          <w:rFonts w:ascii="Times New Roman" w:eastAsiaTheme="minorHAnsi" w:hAnsi="Times New Roman"/>
          <w:sz w:val="26"/>
          <w:szCs w:val="26"/>
          <w:lang w:eastAsia="en-US"/>
        </w:rPr>
        <w:t xml:space="preserve">, na dodatek dla gospodarstw domowych, na dodatki osłonowe, </w:t>
      </w:r>
      <w:r w:rsidR="00980731" w:rsidRPr="004B5062">
        <w:rPr>
          <w:rFonts w:ascii="Times New Roman" w:eastAsiaTheme="minorHAnsi" w:hAnsi="Times New Roman"/>
          <w:sz w:val="26"/>
          <w:szCs w:val="26"/>
          <w:lang w:eastAsia="en-US"/>
        </w:rPr>
        <w:t>przewidywany wzrost dotyczy wydatków</w:t>
      </w:r>
      <w:r w:rsidR="00620466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12D46">
        <w:rPr>
          <w:rFonts w:ascii="Times New Roman" w:eastAsiaTheme="minorHAnsi" w:hAnsi="Times New Roman"/>
          <w:sz w:val="26"/>
          <w:szCs w:val="26"/>
          <w:lang w:eastAsia="en-US"/>
        </w:rPr>
        <w:t>na oświatę, GOPS,</w:t>
      </w:r>
      <w:r w:rsidR="00620466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A1CAF">
        <w:rPr>
          <w:rFonts w:ascii="Times New Roman" w:eastAsiaTheme="minorHAnsi" w:hAnsi="Times New Roman"/>
          <w:sz w:val="26"/>
          <w:szCs w:val="26"/>
          <w:lang w:eastAsia="en-US"/>
        </w:rPr>
        <w:t xml:space="preserve">zakup opału, </w:t>
      </w:r>
      <w:r w:rsidR="00620466" w:rsidRPr="004B5062">
        <w:rPr>
          <w:rFonts w:ascii="Times New Roman" w:eastAsiaTheme="minorHAnsi" w:hAnsi="Times New Roman"/>
          <w:sz w:val="26"/>
          <w:szCs w:val="26"/>
          <w:lang w:eastAsia="en-US"/>
        </w:rPr>
        <w:t>energię,</w:t>
      </w:r>
      <w:r w:rsidR="001A1CA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80731" w:rsidRPr="004B5062">
        <w:rPr>
          <w:rFonts w:ascii="Times New Roman" w:eastAsiaTheme="minorHAnsi" w:hAnsi="Times New Roman"/>
          <w:sz w:val="26"/>
          <w:szCs w:val="26"/>
          <w:lang w:eastAsia="en-US"/>
        </w:rPr>
        <w:t>w</w:t>
      </w:r>
      <w:r w:rsidR="00620466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związku</w:t>
      </w:r>
      <w:r w:rsidR="001A1CA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20466" w:rsidRPr="004B5062">
        <w:rPr>
          <w:rFonts w:ascii="Times New Roman" w:eastAsiaTheme="minorHAnsi" w:hAnsi="Times New Roman"/>
          <w:sz w:val="26"/>
          <w:szCs w:val="26"/>
          <w:lang w:eastAsia="en-US"/>
        </w:rPr>
        <w:t>z budową nowych punktów świetlnych,  cen usług remontowych, pozostałych</w:t>
      </w:r>
      <w:r w:rsidR="000875EF" w:rsidRPr="004B5062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BE1E0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40FA0" w:rsidRPr="004B5062">
        <w:rPr>
          <w:rFonts w:ascii="Times New Roman" w:eastAsiaTheme="minorHAnsi" w:hAnsi="Times New Roman"/>
          <w:sz w:val="26"/>
          <w:szCs w:val="26"/>
          <w:lang w:eastAsia="en-US"/>
        </w:rPr>
        <w:t>w latach 202</w:t>
      </w:r>
      <w:r w:rsidR="00FF305C">
        <w:rPr>
          <w:rFonts w:ascii="Times New Roman" w:eastAsiaTheme="minorHAnsi" w:hAnsi="Times New Roman"/>
          <w:sz w:val="26"/>
          <w:szCs w:val="26"/>
          <w:lang w:eastAsia="en-US"/>
        </w:rPr>
        <w:t>4</w:t>
      </w:r>
      <w:r w:rsidR="00840FA0" w:rsidRPr="004B5062">
        <w:rPr>
          <w:rFonts w:ascii="Times New Roman" w:eastAsiaTheme="minorHAnsi" w:hAnsi="Times New Roman"/>
          <w:sz w:val="26"/>
          <w:szCs w:val="26"/>
          <w:lang w:eastAsia="en-US"/>
        </w:rPr>
        <w:t>-202</w:t>
      </w:r>
      <w:r w:rsidR="00AF3BB5" w:rsidRPr="004B5062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980731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r w:rsidR="000875EF" w:rsidRPr="004B5062">
        <w:rPr>
          <w:rFonts w:ascii="Times New Roman" w:eastAsiaTheme="minorHAnsi" w:hAnsi="Times New Roman"/>
          <w:sz w:val="26"/>
          <w:szCs w:val="26"/>
          <w:lang w:eastAsia="en-US"/>
        </w:rPr>
        <w:t>nie zaplanowano zaciągnięcia kredytu, planowana jest nadwyżka budżetowa</w:t>
      </w:r>
      <w:r w:rsidR="00840FA0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2A1E07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wynikająca z wpływów dochodów </w:t>
      </w:r>
      <w:r w:rsidR="00620466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80731" w:rsidRPr="004B5062">
        <w:rPr>
          <w:rFonts w:ascii="Times New Roman" w:eastAsiaTheme="minorHAnsi" w:hAnsi="Times New Roman"/>
          <w:sz w:val="26"/>
          <w:szCs w:val="26"/>
          <w:lang w:eastAsia="en-US"/>
        </w:rPr>
        <w:t>w</w:t>
      </w:r>
      <w:r w:rsidR="000875EF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kwocie równej spłacie zobowiązań.</w:t>
      </w:r>
    </w:p>
    <w:p w14:paraId="119B6C3B" w14:textId="3A4D975D" w:rsidR="00CF6681" w:rsidRPr="004B5062" w:rsidRDefault="00CF6681" w:rsidP="00CF668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 xml:space="preserve">Kwoty dotacji udzielonych z budżetu Gminy </w:t>
      </w:r>
      <w:r w:rsidRPr="004B5062">
        <w:rPr>
          <w:rFonts w:eastAsiaTheme="minorHAnsi"/>
          <w:sz w:val="26"/>
          <w:szCs w:val="26"/>
          <w:lang w:eastAsia="en-US"/>
        </w:rPr>
        <w:t xml:space="preserve">przyjęto na podstawie zawartych umów z jednostkami samorządu terytorialnego jak również zaplanowano dotacje dla podmiotów spoza sektora finansów publicznych </w:t>
      </w:r>
      <w:r w:rsidR="00A253C9" w:rsidRPr="004B5062">
        <w:rPr>
          <w:rFonts w:eastAsiaTheme="minorHAnsi"/>
          <w:sz w:val="26"/>
          <w:szCs w:val="26"/>
          <w:lang w:eastAsia="en-US"/>
        </w:rPr>
        <w:t>w kwocie 1</w:t>
      </w:r>
      <w:r w:rsidR="00D823F3" w:rsidRPr="004B5062">
        <w:rPr>
          <w:rFonts w:eastAsiaTheme="minorHAnsi"/>
          <w:sz w:val="26"/>
          <w:szCs w:val="26"/>
          <w:lang w:eastAsia="en-US"/>
        </w:rPr>
        <w:t>8</w:t>
      </w:r>
      <w:r w:rsidR="00DA5C5D" w:rsidRPr="004B5062">
        <w:rPr>
          <w:rFonts w:eastAsiaTheme="minorHAnsi"/>
          <w:sz w:val="26"/>
          <w:szCs w:val="26"/>
          <w:lang w:eastAsia="en-US"/>
        </w:rPr>
        <w:t>0</w:t>
      </w:r>
      <w:r w:rsidR="00523659" w:rsidRPr="004B5062">
        <w:rPr>
          <w:rFonts w:eastAsiaTheme="minorHAnsi"/>
          <w:sz w:val="26"/>
          <w:szCs w:val="26"/>
          <w:lang w:eastAsia="en-US"/>
        </w:rPr>
        <w:t xml:space="preserve"> 0</w:t>
      </w:r>
      <w:r w:rsidR="00A253C9" w:rsidRPr="004B5062">
        <w:rPr>
          <w:rFonts w:eastAsiaTheme="minorHAnsi"/>
          <w:sz w:val="26"/>
          <w:szCs w:val="26"/>
          <w:lang w:eastAsia="en-US"/>
        </w:rPr>
        <w:t xml:space="preserve">00,00 zł </w:t>
      </w:r>
      <w:r w:rsidR="002652B3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C4598C" w:rsidRPr="004B5062">
        <w:rPr>
          <w:rFonts w:eastAsiaTheme="minorHAnsi"/>
          <w:sz w:val="26"/>
          <w:szCs w:val="26"/>
          <w:lang w:eastAsia="en-US"/>
        </w:rPr>
        <w:t>oraz dotację w kwocie 1</w:t>
      </w:r>
      <w:r w:rsidR="00B2247F">
        <w:rPr>
          <w:rFonts w:eastAsiaTheme="minorHAnsi"/>
          <w:sz w:val="26"/>
          <w:szCs w:val="26"/>
          <w:lang w:eastAsia="en-US"/>
        </w:rPr>
        <w:t>8</w:t>
      </w:r>
      <w:r w:rsidR="00C4598C" w:rsidRPr="004B5062">
        <w:rPr>
          <w:rFonts w:eastAsiaTheme="minorHAnsi"/>
          <w:sz w:val="26"/>
          <w:szCs w:val="26"/>
          <w:lang w:eastAsia="en-US"/>
        </w:rPr>
        <w:t> 000,00 zł na  bieżące utrzymanie garażu OSP Bielsk - zakup oleju opałowego. Zaplanowano dotacje</w:t>
      </w:r>
      <w:r w:rsidRPr="004B5062">
        <w:rPr>
          <w:rFonts w:eastAsiaTheme="minorHAnsi"/>
          <w:sz w:val="26"/>
          <w:szCs w:val="26"/>
          <w:lang w:eastAsia="en-US"/>
        </w:rPr>
        <w:t xml:space="preserve"> dla instytucji kultury na realizację zadań własnych Gminy</w:t>
      </w:r>
      <w:r w:rsidR="00A253C9" w:rsidRPr="004B5062">
        <w:rPr>
          <w:rFonts w:eastAsiaTheme="minorHAnsi"/>
          <w:sz w:val="26"/>
          <w:szCs w:val="26"/>
          <w:lang w:eastAsia="en-US"/>
        </w:rPr>
        <w:t xml:space="preserve"> w kwocie</w:t>
      </w:r>
      <w:r w:rsidR="002652B3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B2247F">
        <w:rPr>
          <w:rFonts w:eastAsiaTheme="minorHAnsi"/>
          <w:sz w:val="26"/>
          <w:szCs w:val="26"/>
          <w:lang w:eastAsia="en-US"/>
        </w:rPr>
        <w:t>860</w:t>
      </w:r>
      <w:r w:rsidR="00A253C9" w:rsidRPr="004B5062">
        <w:rPr>
          <w:rFonts w:eastAsiaTheme="minorHAnsi"/>
          <w:sz w:val="26"/>
          <w:szCs w:val="26"/>
          <w:lang w:eastAsia="en-US"/>
        </w:rPr>
        <w:t> 000,00 zł</w:t>
      </w:r>
      <w:r w:rsidRPr="004B5062">
        <w:rPr>
          <w:rFonts w:eastAsiaTheme="minorHAnsi"/>
          <w:sz w:val="26"/>
          <w:szCs w:val="26"/>
          <w:lang w:eastAsia="en-US"/>
        </w:rPr>
        <w:t xml:space="preserve">. Kwoty dotacji określono w załącznikach nr 5 i 6 </w:t>
      </w:r>
      <w:r w:rsidR="00786914">
        <w:rPr>
          <w:rFonts w:eastAsiaTheme="minorHAnsi"/>
          <w:sz w:val="26"/>
          <w:szCs w:val="26"/>
          <w:lang w:eastAsia="en-US"/>
        </w:rPr>
        <w:t xml:space="preserve">                   </w:t>
      </w:r>
      <w:r w:rsidRPr="004B5062">
        <w:rPr>
          <w:rFonts w:eastAsiaTheme="minorHAnsi"/>
          <w:sz w:val="26"/>
          <w:szCs w:val="26"/>
          <w:lang w:eastAsia="en-US"/>
        </w:rPr>
        <w:t>do projektu uchwały budżetowej.</w:t>
      </w:r>
    </w:p>
    <w:p w14:paraId="1293C93C" w14:textId="4502221F" w:rsidR="00EB71D7" w:rsidRPr="00B07534" w:rsidRDefault="00CF6681" w:rsidP="00EB71D7">
      <w:pPr>
        <w:pStyle w:val="Akapitzlist"/>
        <w:widowControl w:val="0"/>
        <w:tabs>
          <w:tab w:val="left" w:pos="283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B5062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Wydatki na obsługę długu 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D7236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w kwocie </w:t>
      </w:r>
      <w:r w:rsidR="00885DC7">
        <w:rPr>
          <w:rFonts w:ascii="Times New Roman" w:eastAsiaTheme="minorHAnsi" w:hAnsi="Times New Roman"/>
          <w:sz w:val="26"/>
          <w:szCs w:val="26"/>
          <w:lang w:eastAsia="en-US"/>
        </w:rPr>
        <w:t>56</w:t>
      </w:r>
      <w:r w:rsidR="00FD7236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0 000,00 zł 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>zaplanowano na podstawie harmonogramów spłat zaciągniętych wcześniej kredytów</w:t>
      </w:r>
      <w:r w:rsidR="001B1B02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EB71D7" w:rsidRPr="004B5062">
        <w:rPr>
          <w:rFonts w:ascii="Times New Roman" w:hAnsi="Times New Roman"/>
          <w:sz w:val="26"/>
          <w:szCs w:val="26"/>
        </w:rPr>
        <w:t>W przychodach budżetu</w:t>
      </w:r>
      <w:r w:rsidR="00786914">
        <w:rPr>
          <w:rFonts w:ascii="Times New Roman" w:hAnsi="Times New Roman"/>
          <w:sz w:val="26"/>
          <w:szCs w:val="26"/>
        </w:rPr>
        <w:t xml:space="preserve">                   </w:t>
      </w:r>
      <w:r w:rsidR="002652B3" w:rsidRPr="004B5062">
        <w:rPr>
          <w:rFonts w:ascii="Times New Roman" w:hAnsi="Times New Roman"/>
          <w:sz w:val="26"/>
          <w:szCs w:val="26"/>
        </w:rPr>
        <w:t xml:space="preserve"> </w:t>
      </w:r>
      <w:r w:rsidR="00EB71D7" w:rsidRPr="00B07534">
        <w:rPr>
          <w:rFonts w:ascii="Times New Roman" w:hAnsi="Times New Roman"/>
          <w:sz w:val="26"/>
          <w:szCs w:val="26"/>
        </w:rPr>
        <w:t>na 20</w:t>
      </w:r>
      <w:r w:rsidR="000875EF" w:rsidRPr="00B07534">
        <w:rPr>
          <w:rFonts w:ascii="Times New Roman" w:hAnsi="Times New Roman"/>
          <w:sz w:val="26"/>
          <w:szCs w:val="26"/>
        </w:rPr>
        <w:t>2</w:t>
      </w:r>
      <w:r w:rsidR="00885DC7" w:rsidRPr="00B07534">
        <w:rPr>
          <w:rFonts w:ascii="Times New Roman" w:hAnsi="Times New Roman"/>
          <w:sz w:val="26"/>
          <w:szCs w:val="26"/>
        </w:rPr>
        <w:t>3</w:t>
      </w:r>
      <w:r w:rsidR="00EB71D7" w:rsidRPr="00B07534">
        <w:rPr>
          <w:rFonts w:ascii="Times New Roman" w:hAnsi="Times New Roman"/>
          <w:sz w:val="26"/>
          <w:szCs w:val="26"/>
        </w:rPr>
        <w:t xml:space="preserve"> rok planowane</w:t>
      </w:r>
      <w:r w:rsidR="004F7A87" w:rsidRPr="00B07534">
        <w:rPr>
          <w:rFonts w:ascii="Times New Roman" w:hAnsi="Times New Roman"/>
          <w:sz w:val="26"/>
          <w:szCs w:val="26"/>
        </w:rPr>
        <w:t xml:space="preserve"> </w:t>
      </w:r>
      <w:r w:rsidR="00905FCD" w:rsidRPr="00B07534">
        <w:rPr>
          <w:rFonts w:ascii="Times New Roman" w:hAnsi="Times New Roman"/>
          <w:sz w:val="26"/>
          <w:szCs w:val="26"/>
        </w:rPr>
        <w:t>są przychody z niewykorzystanych środków pieniężnych na rachunku bieżącym budżetu,</w:t>
      </w:r>
      <w:r w:rsidR="004F7A87" w:rsidRPr="00B07534">
        <w:rPr>
          <w:rFonts w:ascii="Times New Roman" w:hAnsi="Times New Roman"/>
          <w:sz w:val="26"/>
          <w:szCs w:val="26"/>
        </w:rPr>
        <w:t xml:space="preserve"> </w:t>
      </w:r>
      <w:r w:rsidR="00905FCD" w:rsidRPr="00B07534">
        <w:rPr>
          <w:rFonts w:ascii="Times New Roman" w:hAnsi="Times New Roman"/>
          <w:sz w:val="26"/>
          <w:szCs w:val="26"/>
        </w:rPr>
        <w:t>wynikających z rozliczenia dochodów i wydatków nimi finansowanych związanych</w:t>
      </w:r>
      <w:r w:rsidR="004F7A87" w:rsidRPr="00B07534">
        <w:rPr>
          <w:rFonts w:ascii="Times New Roman" w:hAnsi="Times New Roman"/>
          <w:sz w:val="26"/>
          <w:szCs w:val="26"/>
        </w:rPr>
        <w:t xml:space="preserve"> </w:t>
      </w:r>
      <w:r w:rsidR="00905FCD" w:rsidRPr="00B07534">
        <w:rPr>
          <w:rFonts w:ascii="Times New Roman" w:hAnsi="Times New Roman"/>
          <w:sz w:val="26"/>
          <w:szCs w:val="26"/>
        </w:rPr>
        <w:t>ze szczególnymi zasadami wykonywania budżetu określonymi w odrębnych ustawach</w:t>
      </w:r>
      <w:r w:rsidR="004F7A87" w:rsidRPr="00B07534">
        <w:rPr>
          <w:rFonts w:ascii="Times New Roman" w:hAnsi="Times New Roman"/>
          <w:sz w:val="26"/>
          <w:szCs w:val="26"/>
        </w:rPr>
        <w:t xml:space="preserve"> </w:t>
      </w:r>
      <w:r w:rsidR="00905FCD" w:rsidRPr="00B07534">
        <w:rPr>
          <w:rFonts w:ascii="Times New Roman" w:hAnsi="Times New Roman"/>
          <w:sz w:val="26"/>
          <w:szCs w:val="26"/>
        </w:rPr>
        <w:t>w  kwocie</w:t>
      </w:r>
      <w:r w:rsidR="00EA53ED">
        <w:rPr>
          <w:rFonts w:ascii="Times New Roman" w:hAnsi="Times New Roman"/>
          <w:sz w:val="26"/>
          <w:szCs w:val="26"/>
        </w:rPr>
        <w:t xml:space="preserve"> 1 632 593,82 </w:t>
      </w:r>
      <w:r w:rsidR="00905FCD" w:rsidRPr="00B07534">
        <w:rPr>
          <w:rFonts w:ascii="Times New Roman" w:hAnsi="Times New Roman"/>
          <w:sz w:val="26"/>
          <w:szCs w:val="26"/>
        </w:rPr>
        <w:t>zł</w:t>
      </w:r>
      <w:r w:rsidR="004F7A87" w:rsidRPr="00B07534">
        <w:rPr>
          <w:rFonts w:ascii="Times New Roman" w:hAnsi="Times New Roman"/>
          <w:sz w:val="26"/>
          <w:szCs w:val="26"/>
        </w:rPr>
        <w:t xml:space="preserve">, </w:t>
      </w:r>
      <w:r w:rsidR="00905FCD" w:rsidRPr="00B07534">
        <w:rPr>
          <w:rFonts w:ascii="Times New Roman" w:hAnsi="Times New Roman"/>
          <w:sz w:val="26"/>
          <w:szCs w:val="26"/>
        </w:rPr>
        <w:t>przychody z tytułu wolnych środków na rachunku bankowym w kwocie</w:t>
      </w:r>
      <w:r w:rsidR="004F7A87" w:rsidRPr="00B07534">
        <w:rPr>
          <w:rFonts w:ascii="Times New Roman" w:hAnsi="Times New Roman"/>
          <w:sz w:val="26"/>
          <w:szCs w:val="26"/>
        </w:rPr>
        <w:t xml:space="preserve"> </w:t>
      </w:r>
      <w:r w:rsidR="00905FCD" w:rsidRPr="00B07534">
        <w:rPr>
          <w:rFonts w:ascii="Times New Roman" w:hAnsi="Times New Roman"/>
          <w:sz w:val="26"/>
          <w:szCs w:val="26"/>
        </w:rPr>
        <w:t>1 644 488,69 zł,</w:t>
      </w:r>
      <w:r w:rsidR="004F7A87" w:rsidRPr="00B07534">
        <w:rPr>
          <w:rFonts w:ascii="Times New Roman" w:hAnsi="Times New Roman"/>
          <w:sz w:val="26"/>
          <w:szCs w:val="26"/>
        </w:rPr>
        <w:t xml:space="preserve"> </w:t>
      </w:r>
      <w:r w:rsidR="00905FCD" w:rsidRPr="00B07534">
        <w:rPr>
          <w:rFonts w:ascii="Times New Roman" w:hAnsi="Times New Roman"/>
          <w:sz w:val="26"/>
          <w:szCs w:val="26"/>
        </w:rPr>
        <w:t>przychody z tytułu przelewów</w:t>
      </w:r>
      <w:r w:rsidR="005E0D81">
        <w:rPr>
          <w:rFonts w:ascii="Times New Roman" w:hAnsi="Times New Roman"/>
          <w:sz w:val="26"/>
          <w:szCs w:val="26"/>
        </w:rPr>
        <w:t xml:space="preserve"> z </w:t>
      </w:r>
      <w:r w:rsidR="00905FCD" w:rsidRPr="00B07534">
        <w:rPr>
          <w:rFonts w:ascii="Times New Roman" w:hAnsi="Times New Roman"/>
          <w:sz w:val="26"/>
          <w:szCs w:val="26"/>
        </w:rPr>
        <w:t>rachunk</w:t>
      </w:r>
      <w:r w:rsidR="005E0D81">
        <w:rPr>
          <w:rFonts w:ascii="Times New Roman" w:hAnsi="Times New Roman"/>
          <w:sz w:val="26"/>
          <w:szCs w:val="26"/>
        </w:rPr>
        <w:t xml:space="preserve">ów </w:t>
      </w:r>
      <w:r w:rsidR="00905FCD" w:rsidRPr="00B07534">
        <w:rPr>
          <w:rFonts w:ascii="Times New Roman" w:hAnsi="Times New Roman"/>
          <w:sz w:val="26"/>
          <w:szCs w:val="26"/>
        </w:rPr>
        <w:t>lokat w kwocie</w:t>
      </w:r>
      <w:r w:rsidR="004F7A87" w:rsidRPr="00B07534">
        <w:rPr>
          <w:rFonts w:ascii="Times New Roman" w:hAnsi="Times New Roman"/>
          <w:sz w:val="26"/>
          <w:szCs w:val="26"/>
        </w:rPr>
        <w:t xml:space="preserve"> 137 567,49 </w:t>
      </w:r>
      <w:r w:rsidR="00905FCD" w:rsidRPr="00B07534">
        <w:rPr>
          <w:rFonts w:ascii="Times New Roman" w:hAnsi="Times New Roman"/>
          <w:sz w:val="26"/>
          <w:szCs w:val="26"/>
        </w:rPr>
        <w:t>zł</w:t>
      </w:r>
      <w:r w:rsidR="004F7A87" w:rsidRPr="00B07534">
        <w:rPr>
          <w:rFonts w:ascii="Times New Roman" w:hAnsi="Times New Roman"/>
          <w:sz w:val="26"/>
          <w:szCs w:val="26"/>
        </w:rPr>
        <w:t xml:space="preserve"> </w:t>
      </w:r>
      <w:r w:rsidR="00C4598C" w:rsidRPr="00B07534">
        <w:rPr>
          <w:rFonts w:ascii="Times New Roman" w:hAnsi="Times New Roman"/>
          <w:sz w:val="26"/>
          <w:szCs w:val="26"/>
        </w:rPr>
        <w:t>na pokrycie deficytu budżetu.</w:t>
      </w:r>
    </w:p>
    <w:p w14:paraId="4A9BC64F" w14:textId="3A4B2B51" w:rsidR="00CF6681" w:rsidRPr="004B5062" w:rsidRDefault="00CF6681" w:rsidP="005F2DCF">
      <w:pPr>
        <w:pStyle w:val="Akapitzlist"/>
        <w:widowControl w:val="0"/>
        <w:tabs>
          <w:tab w:val="left" w:pos="283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W latach 20</w:t>
      </w:r>
      <w:r w:rsidR="00D823F3" w:rsidRPr="004B5062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C4598C" w:rsidRPr="004B5062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="00D823F3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- 202</w:t>
      </w:r>
      <w:r w:rsidR="00AF3BB5" w:rsidRPr="004B5062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nie planuje się zaciągnięcia kredytów</w:t>
      </w:r>
      <w:r w:rsidR="00702F43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i pożyczek.  </w:t>
      </w:r>
    </w:p>
    <w:p w14:paraId="5513916D" w14:textId="75DFAC6B" w:rsidR="00CF6681" w:rsidRPr="00CE772C" w:rsidRDefault="00CF6681" w:rsidP="005F2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>Zarówno dla odsetek od zadłużenia istniejącego jak i zadłużenia prognozowanego przyjęto prognozowaną stawkę WIBOR</w:t>
      </w:r>
      <w:r w:rsidR="008E6FDE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1M powiększoną o marżę kredytową wynoszącą 1,</w:t>
      </w:r>
      <w:r w:rsidR="00DA5C5D" w:rsidRPr="004B5062">
        <w:rPr>
          <w:rFonts w:eastAsiaTheme="minorHAnsi"/>
          <w:sz w:val="26"/>
          <w:szCs w:val="26"/>
          <w:lang w:eastAsia="en-US"/>
        </w:rPr>
        <w:t>2</w:t>
      </w:r>
      <w:r w:rsidRPr="004B5062">
        <w:rPr>
          <w:rFonts w:eastAsiaTheme="minorHAnsi"/>
          <w:sz w:val="26"/>
          <w:szCs w:val="26"/>
          <w:lang w:eastAsia="en-US"/>
        </w:rPr>
        <w:t xml:space="preserve"> %</w:t>
      </w:r>
      <w:r w:rsidR="00582F5A">
        <w:rPr>
          <w:rFonts w:eastAsiaTheme="minorHAnsi"/>
          <w:sz w:val="26"/>
          <w:szCs w:val="26"/>
          <w:lang w:eastAsia="en-US"/>
        </w:rPr>
        <w:t xml:space="preserve"> oraz stawkę redyskonta weksli pomniejszoną o marżę kredytową </w:t>
      </w:r>
      <w:r w:rsidR="00582F5A" w:rsidRPr="00CE772C">
        <w:rPr>
          <w:rFonts w:eastAsiaTheme="minorHAnsi"/>
          <w:sz w:val="26"/>
          <w:szCs w:val="26"/>
          <w:lang w:eastAsia="en-US"/>
        </w:rPr>
        <w:t>0,50</w:t>
      </w:r>
      <w:r w:rsidR="006C729D" w:rsidRPr="00CE772C">
        <w:rPr>
          <w:rFonts w:eastAsiaTheme="minorHAnsi"/>
          <w:sz w:val="26"/>
          <w:szCs w:val="26"/>
          <w:lang w:eastAsia="en-US"/>
        </w:rPr>
        <w:t xml:space="preserve"> %</w:t>
      </w:r>
      <w:r w:rsidRPr="00CE772C">
        <w:rPr>
          <w:rFonts w:eastAsiaTheme="minorHAnsi"/>
          <w:sz w:val="26"/>
          <w:szCs w:val="26"/>
          <w:lang w:eastAsia="en-US"/>
        </w:rPr>
        <w:t xml:space="preserve">  </w:t>
      </w:r>
    </w:p>
    <w:p w14:paraId="7D7BE2A3" w14:textId="0C4E7395" w:rsidR="00B60422" w:rsidRDefault="00CF6681" w:rsidP="00105E2D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Wydatki majątkowe</w:t>
      </w:r>
      <w:r w:rsidRPr="004B5062">
        <w:rPr>
          <w:rFonts w:eastAsiaTheme="minorHAnsi"/>
          <w:sz w:val="26"/>
          <w:szCs w:val="26"/>
          <w:lang w:eastAsia="en-US"/>
        </w:rPr>
        <w:t xml:space="preserve"> zostały oszacowane na podstawie danych dotyczących wieloletnich przedsięwzięć o charakterze majątkowym oraz przedstawiono zadania inwestycyjne realizowan</w:t>
      </w:r>
      <w:r w:rsidR="00254C49" w:rsidRPr="004B5062">
        <w:rPr>
          <w:rFonts w:eastAsiaTheme="minorHAnsi"/>
          <w:sz w:val="26"/>
          <w:szCs w:val="26"/>
          <w:lang w:eastAsia="en-US"/>
        </w:rPr>
        <w:t xml:space="preserve">e w cyklu jednorocznym w latach </w:t>
      </w:r>
      <w:r w:rsidRPr="004B5062">
        <w:rPr>
          <w:rFonts w:eastAsiaTheme="minorHAnsi"/>
          <w:sz w:val="26"/>
          <w:szCs w:val="26"/>
          <w:lang w:eastAsia="en-US"/>
        </w:rPr>
        <w:t>20</w:t>
      </w:r>
      <w:r w:rsidR="000875EF" w:rsidRPr="004B5062">
        <w:rPr>
          <w:rFonts w:eastAsiaTheme="minorHAnsi"/>
          <w:sz w:val="26"/>
          <w:szCs w:val="26"/>
          <w:lang w:eastAsia="en-US"/>
        </w:rPr>
        <w:t>2</w:t>
      </w:r>
      <w:r w:rsidR="00CE772C">
        <w:rPr>
          <w:rFonts w:eastAsiaTheme="minorHAnsi"/>
          <w:sz w:val="26"/>
          <w:szCs w:val="26"/>
          <w:lang w:eastAsia="en-US"/>
        </w:rPr>
        <w:t>3</w:t>
      </w:r>
      <w:r w:rsidRPr="004B5062">
        <w:rPr>
          <w:rFonts w:eastAsiaTheme="minorHAnsi"/>
          <w:sz w:val="26"/>
          <w:szCs w:val="26"/>
          <w:lang w:eastAsia="en-US"/>
        </w:rPr>
        <w:t xml:space="preserve"> - 202</w:t>
      </w:r>
      <w:r w:rsidR="00D864AF" w:rsidRPr="004B5062">
        <w:rPr>
          <w:rFonts w:eastAsiaTheme="minorHAnsi"/>
          <w:sz w:val="26"/>
          <w:szCs w:val="26"/>
          <w:lang w:eastAsia="en-US"/>
        </w:rPr>
        <w:t>8</w:t>
      </w:r>
      <w:r w:rsidRPr="004B5062">
        <w:rPr>
          <w:rFonts w:eastAsiaTheme="minorHAnsi"/>
          <w:sz w:val="26"/>
          <w:szCs w:val="26"/>
          <w:lang w:eastAsia="en-US"/>
        </w:rPr>
        <w:t xml:space="preserve">. </w:t>
      </w:r>
      <w:r w:rsidR="00254C49" w:rsidRPr="004B5062">
        <w:rPr>
          <w:rFonts w:eastAsiaTheme="minorHAnsi"/>
          <w:sz w:val="26"/>
          <w:szCs w:val="26"/>
          <w:lang w:eastAsia="en-US"/>
        </w:rPr>
        <w:t xml:space="preserve">                           </w:t>
      </w:r>
    </w:p>
    <w:p w14:paraId="7EA8F53B" w14:textId="78AC97DC" w:rsidR="00511787" w:rsidRDefault="00CF6681" w:rsidP="00105E2D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DD3E58">
        <w:rPr>
          <w:rFonts w:eastAsiaTheme="minorHAnsi"/>
          <w:sz w:val="26"/>
          <w:szCs w:val="26"/>
          <w:lang w:eastAsia="en-US"/>
        </w:rPr>
        <w:t>W roku 20</w:t>
      </w:r>
      <w:r w:rsidR="00D864AF" w:rsidRPr="00DD3E58">
        <w:rPr>
          <w:rFonts w:eastAsiaTheme="minorHAnsi"/>
          <w:sz w:val="26"/>
          <w:szCs w:val="26"/>
          <w:lang w:eastAsia="en-US"/>
        </w:rPr>
        <w:t>2</w:t>
      </w:r>
      <w:r w:rsidR="00DD3E58" w:rsidRPr="00DD3E58">
        <w:rPr>
          <w:rFonts w:eastAsiaTheme="minorHAnsi"/>
          <w:sz w:val="26"/>
          <w:szCs w:val="26"/>
          <w:lang w:eastAsia="en-US"/>
        </w:rPr>
        <w:t>3</w:t>
      </w:r>
      <w:r w:rsidRPr="00DD3E58">
        <w:rPr>
          <w:rFonts w:eastAsiaTheme="minorHAnsi"/>
          <w:sz w:val="26"/>
          <w:szCs w:val="26"/>
          <w:lang w:eastAsia="en-US"/>
        </w:rPr>
        <w:t xml:space="preserve"> planuje się przeznaczyć na wydatki </w:t>
      </w:r>
      <w:r w:rsidR="00DA5C5D" w:rsidRPr="00DD3E58">
        <w:rPr>
          <w:rFonts w:eastAsiaTheme="minorHAnsi"/>
          <w:sz w:val="26"/>
          <w:szCs w:val="26"/>
          <w:lang w:eastAsia="en-US"/>
        </w:rPr>
        <w:t>inwestycyjne</w:t>
      </w:r>
      <w:r w:rsidRPr="00DD3E58">
        <w:rPr>
          <w:rFonts w:eastAsiaTheme="minorHAnsi"/>
          <w:sz w:val="26"/>
          <w:szCs w:val="26"/>
          <w:lang w:eastAsia="en-US"/>
        </w:rPr>
        <w:t xml:space="preserve"> kwotę</w:t>
      </w:r>
      <w:r w:rsidRPr="00CE772C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="00254C49" w:rsidRPr="00CE772C">
        <w:rPr>
          <w:rFonts w:eastAsiaTheme="minorHAnsi"/>
          <w:color w:val="FF0000"/>
          <w:sz w:val="26"/>
          <w:szCs w:val="26"/>
          <w:lang w:eastAsia="en-US"/>
        </w:rPr>
        <w:t xml:space="preserve">           </w:t>
      </w:r>
      <w:r w:rsidR="00254C49" w:rsidRPr="004B5062">
        <w:rPr>
          <w:rFonts w:eastAsiaTheme="minorHAnsi"/>
          <w:sz w:val="26"/>
          <w:szCs w:val="26"/>
          <w:lang w:eastAsia="en-US"/>
        </w:rPr>
        <w:t xml:space="preserve">                         </w:t>
      </w:r>
      <w:r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DD3E58">
        <w:rPr>
          <w:rFonts w:eastAsiaTheme="minorHAnsi"/>
          <w:sz w:val="26"/>
          <w:szCs w:val="26"/>
          <w:lang w:eastAsia="en-US"/>
        </w:rPr>
        <w:t>1</w:t>
      </w:r>
      <w:r w:rsidR="005112E2">
        <w:rPr>
          <w:rFonts w:eastAsiaTheme="minorHAnsi"/>
          <w:sz w:val="26"/>
          <w:szCs w:val="26"/>
          <w:lang w:eastAsia="en-US"/>
        </w:rPr>
        <w:t xml:space="preserve">5 785 864,93 </w:t>
      </w:r>
      <w:r w:rsidRPr="004B5062">
        <w:rPr>
          <w:rFonts w:eastAsiaTheme="minorHAnsi"/>
          <w:sz w:val="26"/>
          <w:szCs w:val="26"/>
          <w:lang w:eastAsia="en-US"/>
        </w:rPr>
        <w:t xml:space="preserve">zł, </w:t>
      </w:r>
      <w:r w:rsidR="00CA415D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 xml:space="preserve">w tym  na zadania inwestycyjne </w:t>
      </w:r>
      <w:r w:rsidR="00531DE8" w:rsidRPr="004B5062">
        <w:rPr>
          <w:rFonts w:eastAsiaTheme="minorHAnsi"/>
          <w:sz w:val="26"/>
          <w:szCs w:val="26"/>
          <w:lang w:eastAsia="en-US"/>
        </w:rPr>
        <w:t xml:space="preserve">wieloletnie </w:t>
      </w:r>
      <w:r w:rsidRPr="004B5062">
        <w:rPr>
          <w:rFonts w:eastAsiaTheme="minorHAnsi"/>
          <w:sz w:val="26"/>
          <w:szCs w:val="26"/>
          <w:lang w:eastAsia="en-US"/>
        </w:rPr>
        <w:t>kwotę</w:t>
      </w:r>
      <w:r w:rsidR="00254C49" w:rsidRPr="004B5062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DD3E58">
        <w:rPr>
          <w:rFonts w:eastAsiaTheme="minorHAnsi"/>
          <w:sz w:val="26"/>
          <w:szCs w:val="26"/>
          <w:lang w:eastAsia="en-US"/>
        </w:rPr>
        <w:t>1</w:t>
      </w:r>
      <w:r w:rsidR="005112E2">
        <w:rPr>
          <w:rFonts w:eastAsiaTheme="minorHAnsi"/>
          <w:sz w:val="26"/>
          <w:szCs w:val="26"/>
          <w:lang w:eastAsia="en-US"/>
        </w:rPr>
        <w:t xml:space="preserve">5 320 977,85 </w:t>
      </w:r>
      <w:r w:rsidRPr="004B5062">
        <w:rPr>
          <w:rFonts w:eastAsiaTheme="minorHAnsi"/>
          <w:sz w:val="26"/>
          <w:szCs w:val="26"/>
          <w:lang w:eastAsia="en-US"/>
        </w:rPr>
        <w:t>zł</w:t>
      </w:r>
      <w:r w:rsidR="003C62EC" w:rsidRPr="004B5062">
        <w:rPr>
          <w:rFonts w:eastAsiaTheme="minorHAnsi"/>
          <w:sz w:val="26"/>
          <w:szCs w:val="26"/>
          <w:lang w:eastAsia="en-US"/>
        </w:rPr>
        <w:t xml:space="preserve">, </w:t>
      </w:r>
      <w:r w:rsidR="00A7248F" w:rsidRPr="004B5062">
        <w:rPr>
          <w:rFonts w:eastAsiaTheme="minorHAnsi"/>
          <w:sz w:val="26"/>
          <w:szCs w:val="26"/>
          <w:lang w:eastAsia="en-US"/>
        </w:rPr>
        <w:t>na zadania jednoroczne kwotę</w:t>
      </w:r>
      <w:r w:rsidR="00DD3E58">
        <w:rPr>
          <w:rFonts w:eastAsiaTheme="minorHAnsi"/>
          <w:sz w:val="26"/>
          <w:szCs w:val="26"/>
          <w:lang w:eastAsia="en-US"/>
        </w:rPr>
        <w:t xml:space="preserve"> 464 887,08 </w:t>
      </w:r>
      <w:r w:rsidR="00A7248F" w:rsidRPr="004B5062">
        <w:rPr>
          <w:rFonts w:eastAsiaTheme="minorHAnsi"/>
          <w:sz w:val="26"/>
          <w:szCs w:val="26"/>
          <w:lang w:eastAsia="en-US"/>
        </w:rPr>
        <w:t xml:space="preserve">zł. </w:t>
      </w:r>
      <w:r w:rsidR="00105E2D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D71B24" w:rsidRPr="004B5062">
        <w:rPr>
          <w:rFonts w:eastAsiaTheme="minorHAnsi"/>
          <w:sz w:val="26"/>
          <w:szCs w:val="26"/>
          <w:lang w:eastAsia="en-US"/>
        </w:rPr>
        <w:t>W 20</w:t>
      </w:r>
      <w:r w:rsidR="00CC5783" w:rsidRPr="004B5062">
        <w:rPr>
          <w:rFonts w:eastAsiaTheme="minorHAnsi"/>
          <w:sz w:val="26"/>
          <w:szCs w:val="26"/>
          <w:lang w:eastAsia="en-US"/>
        </w:rPr>
        <w:t>2</w:t>
      </w:r>
      <w:r w:rsidR="00DD3E58">
        <w:rPr>
          <w:rFonts w:eastAsiaTheme="minorHAnsi"/>
          <w:sz w:val="26"/>
          <w:szCs w:val="26"/>
          <w:lang w:eastAsia="en-US"/>
        </w:rPr>
        <w:t>3</w:t>
      </w:r>
      <w:r w:rsidR="00D71B24" w:rsidRPr="004B5062">
        <w:rPr>
          <w:rFonts w:eastAsiaTheme="minorHAnsi"/>
          <w:sz w:val="26"/>
          <w:szCs w:val="26"/>
          <w:lang w:eastAsia="en-US"/>
        </w:rPr>
        <w:t xml:space="preserve"> roku</w:t>
      </w:r>
      <w:r w:rsidR="00D71B24" w:rsidRPr="004B5062">
        <w:rPr>
          <w:rFonts w:eastAsiaTheme="minorHAnsi"/>
          <w:color w:val="FF0000"/>
          <w:sz w:val="26"/>
          <w:szCs w:val="26"/>
          <w:lang w:eastAsia="en-US"/>
        </w:rPr>
        <w:t xml:space="preserve"> </w:t>
      </w:r>
      <w:r w:rsidR="00D71B24" w:rsidRPr="004B5062">
        <w:rPr>
          <w:rFonts w:eastAsiaTheme="minorHAnsi"/>
          <w:sz w:val="26"/>
          <w:szCs w:val="26"/>
          <w:lang w:eastAsia="en-US"/>
        </w:rPr>
        <w:t xml:space="preserve">wydatki majątkowe oszacowano w kwocie </w:t>
      </w:r>
      <w:r w:rsidR="00D864AF" w:rsidRPr="004B5062">
        <w:rPr>
          <w:rFonts w:eastAsiaTheme="minorHAnsi"/>
          <w:sz w:val="26"/>
          <w:szCs w:val="26"/>
          <w:lang w:eastAsia="en-US"/>
        </w:rPr>
        <w:t>wyż</w:t>
      </w:r>
      <w:r w:rsidR="00D71B24" w:rsidRPr="004B5062">
        <w:rPr>
          <w:rFonts w:eastAsiaTheme="minorHAnsi"/>
          <w:sz w:val="26"/>
          <w:szCs w:val="26"/>
          <w:lang w:eastAsia="en-US"/>
        </w:rPr>
        <w:t xml:space="preserve">szej </w:t>
      </w:r>
      <w:r w:rsidR="00895BA9" w:rsidRPr="004B5062">
        <w:rPr>
          <w:rFonts w:eastAsiaTheme="minorHAnsi"/>
          <w:sz w:val="26"/>
          <w:szCs w:val="26"/>
          <w:lang w:eastAsia="en-US"/>
        </w:rPr>
        <w:t>w stosunku</w:t>
      </w:r>
      <w:r w:rsidR="00DC3D1B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895BA9" w:rsidRPr="004B5062">
        <w:rPr>
          <w:rFonts w:eastAsiaTheme="minorHAnsi"/>
          <w:sz w:val="26"/>
          <w:szCs w:val="26"/>
          <w:lang w:eastAsia="en-US"/>
        </w:rPr>
        <w:t xml:space="preserve">do kwoty </w:t>
      </w:r>
      <w:r w:rsidR="004F28D8" w:rsidRPr="004B5062">
        <w:rPr>
          <w:rFonts w:eastAsiaTheme="minorHAnsi"/>
          <w:sz w:val="26"/>
          <w:szCs w:val="26"/>
          <w:lang w:eastAsia="en-US"/>
        </w:rPr>
        <w:t>przyjętej</w:t>
      </w:r>
      <w:r w:rsidR="00895BA9" w:rsidRPr="004B5062">
        <w:rPr>
          <w:rFonts w:eastAsiaTheme="minorHAnsi"/>
          <w:sz w:val="26"/>
          <w:szCs w:val="26"/>
          <w:lang w:eastAsia="en-US"/>
        </w:rPr>
        <w:t xml:space="preserve"> do  projektu budżetu na</w:t>
      </w:r>
      <w:r w:rsidR="00D71B24" w:rsidRPr="004B5062">
        <w:rPr>
          <w:rFonts w:eastAsiaTheme="minorHAnsi"/>
          <w:sz w:val="26"/>
          <w:szCs w:val="26"/>
          <w:lang w:eastAsia="en-US"/>
        </w:rPr>
        <w:t xml:space="preserve"> 20</w:t>
      </w:r>
      <w:r w:rsidR="006325AC" w:rsidRPr="004B5062">
        <w:rPr>
          <w:rFonts w:eastAsiaTheme="minorHAnsi"/>
          <w:sz w:val="26"/>
          <w:szCs w:val="26"/>
          <w:lang w:eastAsia="en-US"/>
        </w:rPr>
        <w:t>2</w:t>
      </w:r>
      <w:r w:rsidR="00E6410A">
        <w:rPr>
          <w:rFonts w:eastAsiaTheme="minorHAnsi"/>
          <w:sz w:val="26"/>
          <w:szCs w:val="26"/>
          <w:lang w:eastAsia="en-US"/>
        </w:rPr>
        <w:t>2</w:t>
      </w:r>
      <w:r w:rsidR="00D71B24" w:rsidRPr="004B5062">
        <w:rPr>
          <w:rFonts w:eastAsiaTheme="minorHAnsi"/>
          <w:sz w:val="26"/>
          <w:szCs w:val="26"/>
          <w:lang w:eastAsia="en-US"/>
        </w:rPr>
        <w:t>r.</w:t>
      </w:r>
      <w:r w:rsidR="003C62EC" w:rsidRPr="004B5062">
        <w:rPr>
          <w:rFonts w:eastAsiaTheme="minorHAnsi"/>
          <w:sz w:val="26"/>
          <w:szCs w:val="26"/>
          <w:lang w:eastAsia="en-US"/>
        </w:rPr>
        <w:t xml:space="preserve">  </w:t>
      </w:r>
      <w:r w:rsidR="008B1956" w:rsidRPr="004B5062">
        <w:rPr>
          <w:rFonts w:eastAsiaTheme="minorHAnsi"/>
          <w:sz w:val="26"/>
          <w:szCs w:val="26"/>
          <w:lang w:eastAsia="en-US"/>
        </w:rPr>
        <w:t>Głównym założeniem jest</w:t>
      </w:r>
      <w:r w:rsidR="00D32542" w:rsidRPr="004B5062">
        <w:rPr>
          <w:rFonts w:eastAsiaTheme="minorHAnsi"/>
          <w:sz w:val="26"/>
          <w:szCs w:val="26"/>
          <w:lang w:eastAsia="en-US"/>
        </w:rPr>
        <w:t xml:space="preserve"> poprawa stanu środowiska naturalnego,</w:t>
      </w:r>
      <w:r w:rsidR="003C62EC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D32542" w:rsidRPr="004B5062">
        <w:rPr>
          <w:rFonts w:eastAsiaTheme="minorHAnsi"/>
          <w:sz w:val="26"/>
          <w:szCs w:val="26"/>
          <w:lang w:eastAsia="en-US"/>
        </w:rPr>
        <w:t>tj. budowa</w:t>
      </w:r>
      <w:r w:rsidR="00E6410A">
        <w:rPr>
          <w:rFonts w:eastAsiaTheme="minorHAnsi"/>
          <w:sz w:val="26"/>
          <w:szCs w:val="26"/>
          <w:lang w:eastAsia="en-US"/>
        </w:rPr>
        <w:t xml:space="preserve"> </w:t>
      </w:r>
      <w:r w:rsidR="006325AC" w:rsidRPr="004B5062">
        <w:rPr>
          <w:rFonts w:eastAsiaTheme="minorHAnsi"/>
          <w:sz w:val="26"/>
          <w:szCs w:val="26"/>
          <w:lang w:eastAsia="en-US"/>
        </w:rPr>
        <w:t>stacji uzda</w:t>
      </w:r>
      <w:r w:rsidR="00C6547B" w:rsidRPr="004B5062">
        <w:rPr>
          <w:rFonts w:eastAsiaTheme="minorHAnsi"/>
          <w:sz w:val="26"/>
          <w:szCs w:val="26"/>
          <w:lang w:eastAsia="en-US"/>
        </w:rPr>
        <w:t>t</w:t>
      </w:r>
      <w:r w:rsidR="006325AC" w:rsidRPr="004B5062">
        <w:rPr>
          <w:rFonts w:eastAsiaTheme="minorHAnsi"/>
          <w:sz w:val="26"/>
          <w:szCs w:val="26"/>
          <w:lang w:eastAsia="en-US"/>
        </w:rPr>
        <w:t>niania wody</w:t>
      </w:r>
      <w:r w:rsidR="00C6547B" w:rsidRPr="004B5062">
        <w:rPr>
          <w:rFonts w:eastAsiaTheme="minorHAnsi"/>
          <w:sz w:val="26"/>
          <w:szCs w:val="26"/>
          <w:lang w:eastAsia="en-US"/>
        </w:rPr>
        <w:t>,</w:t>
      </w:r>
      <w:r w:rsidR="00D32542" w:rsidRPr="004B5062">
        <w:rPr>
          <w:rFonts w:eastAsiaTheme="minorHAnsi"/>
          <w:sz w:val="26"/>
          <w:szCs w:val="26"/>
          <w:lang w:eastAsia="en-US"/>
        </w:rPr>
        <w:t xml:space="preserve"> na ten cel zabezpieczono</w:t>
      </w:r>
      <w:r w:rsidR="00E6410A">
        <w:rPr>
          <w:rFonts w:eastAsiaTheme="minorHAnsi"/>
          <w:sz w:val="26"/>
          <w:szCs w:val="26"/>
          <w:lang w:eastAsia="en-US"/>
        </w:rPr>
        <w:t xml:space="preserve"> 5 369 263,42</w:t>
      </w:r>
      <w:r w:rsidR="00F375B7">
        <w:rPr>
          <w:rFonts w:eastAsiaTheme="minorHAnsi"/>
          <w:sz w:val="26"/>
          <w:szCs w:val="26"/>
          <w:lang w:eastAsia="en-US"/>
        </w:rPr>
        <w:t xml:space="preserve">; </w:t>
      </w:r>
      <w:r w:rsidR="00E6410A">
        <w:rPr>
          <w:rFonts w:eastAsiaTheme="minorHAnsi"/>
          <w:sz w:val="26"/>
          <w:szCs w:val="26"/>
          <w:lang w:eastAsia="en-US"/>
        </w:rPr>
        <w:t xml:space="preserve">środki pozyskane z zewnątrz 4 100 133 </w:t>
      </w:r>
      <w:r w:rsidR="00D32542" w:rsidRPr="004B5062">
        <w:rPr>
          <w:rFonts w:eastAsiaTheme="minorHAnsi"/>
          <w:sz w:val="26"/>
          <w:szCs w:val="26"/>
          <w:lang w:eastAsia="en-US"/>
        </w:rPr>
        <w:t>zł</w:t>
      </w:r>
      <w:r w:rsidR="00E6410A">
        <w:rPr>
          <w:rFonts w:eastAsiaTheme="minorHAnsi"/>
          <w:sz w:val="26"/>
          <w:szCs w:val="26"/>
          <w:lang w:eastAsia="en-US"/>
        </w:rPr>
        <w:t>,</w:t>
      </w:r>
      <w:r w:rsidR="00F375B7">
        <w:rPr>
          <w:rFonts w:eastAsiaTheme="minorHAnsi"/>
          <w:sz w:val="26"/>
          <w:szCs w:val="26"/>
          <w:lang w:eastAsia="en-US"/>
        </w:rPr>
        <w:t xml:space="preserve"> własne </w:t>
      </w:r>
      <w:r w:rsidR="004475B2">
        <w:rPr>
          <w:rFonts w:eastAsiaTheme="minorHAnsi"/>
          <w:sz w:val="26"/>
          <w:szCs w:val="26"/>
          <w:lang w:eastAsia="en-US"/>
        </w:rPr>
        <w:t xml:space="preserve">1 269 130,42 zł, budowa sieci kanalizacji sanitarnej, na ten cel zabezpieczono </w:t>
      </w:r>
      <w:r w:rsidR="00511787">
        <w:rPr>
          <w:rFonts w:eastAsiaTheme="minorHAnsi"/>
          <w:sz w:val="26"/>
          <w:szCs w:val="26"/>
          <w:lang w:eastAsia="en-US"/>
        </w:rPr>
        <w:t xml:space="preserve">2 610 000,00 </w:t>
      </w:r>
      <w:r w:rsidR="004475B2">
        <w:rPr>
          <w:rFonts w:eastAsiaTheme="minorHAnsi"/>
          <w:sz w:val="26"/>
          <w:szCs w:val="26"/>
          <w:lang w:eastAsia="en-US"/>
        </w:rPr>
        <w:t>zł</w:t>
      </w:r>
      <w:r w:rsidR="003B1744">
        <w:rPr>
          <w:rFonts w:eastAsiaTheme="minorHAnsi"/>
          <w:sz w:val="26"/>
          <w:szCs w:val="26"/>
          <w:lang w:eastAsia="en-US"/>
        </w:rPr>
        <w:t>; środki pozyskane z zewnątrz 645 635 zł</w:t>
      </w:r>
      <w:r w:rsidR="000B09FE">
        <w:rPr>
          <w:rFonts w:eastAsiaTheme="minorHAnsi"/>
          <w:sz w:val="26"/>
          <w:szCs w:val="26"/>
          <w:lang w:eastAsia="en-US"/>
        </w:rPr>
        <w:t>, własne</w:t>
      </w:r>
      <w:r w:rsidR="00511787">
        <w:rPr>
          <w:rFonts w:eastAsiaTheme="minorHAnsi"/>
          <w:sz w:val="26"/>
          <w:szCs w:val="26"/>
          <w:lang w:eastAsia="en-US"/>
        </w:rPr>
        <w:t xml:space="preserve"> 1 964 365,00 </w:t>
      </w:r>
      <w:r w:rsidR="000B09FE">
        <w:rPr>
          <w:rFonts w:eastAsiaTheme="minorHAnsi"/>
          <w:sz w:val="26"/>
          <w:szCs w:val="26"/>
          <w:lang w:eastAsia="en-US"/>
        </w:rPr>
        <w:t>zł</w:t>
      </w:r>
      <w:r w:rsidR="00511787">
        <w:rPr>
          <w:rFonts w:eastAsiaTheme="minorHAnsi"/>
          <w:sz w:val="26"/>
          <w:szCs w:val="26"/>
          <w:lang w:eastAsia="en-US"/>
        </w:rPr>
        <w:t xml:space="preserve"> ( w tym</w:t>
      </w:r>
      <w:r w:rsidR="00511787" w:rsidRPr="00511787">
        <w:t xml:space="preserve"> </w:t>
      </w:r>
      <w:r w:rsidR="00511787" w:rsidRPr="00511787">
        <w:rPr>
          <w:rFonts w:eastAsiaTheme="minorHAnsi"/>
          <w:sz w:val="26"/>
          <w:szCs w:val="26"/>
          <w:lang w:eastAsia="en-US"/>
        </w:rPr>
        <w:t>przychody z niewykorzystanych środków pieniężnych na rachunku bieżącym budżetu, wynikających z rozliczenia dochodów i wydatków nimi finansowanych związanych ze szczególnymi zasadami wykonywania budżetu określonymi w odrębnych ustawach w  kwocie</w:t>
      </w:r>
      <w:r w:rsidR="00511787">
        <w:rPr>
          <w:rFonts w:eastAsiaTheme="minorHAnsi"/>
          <w:sz w:val="26"/>
          <w:szCs w:val="26"/>
          <w:lang w:eastAsia="en-US"/>
        </w:rPr>
        <w:t xml:space="preserve"> 1 632 593,82 </w:t>
      </w:r>
      <w:r w:rsidR="00511787" w:rsidRPr="00511787">
        <w:rPr>
          <w:rFonts w:eastAsiaTheme="minorHAnsi"/>
          <w:sz w:val="26"/>
          <w:szCs w:val="26"/>
          <w:lang w:eastAsia="en-US"/>
        </w:rPr>
        <w:t>zł, z przeznaczeniem na zadania wodno- kanalizacyjne</w:t>
      </w:r>
      <w:r w:rsidR="00511787">
        <w:rPr>
          <w:rFonts w:eastAsiaTheme="minorHAnsi"/>
          <w:sz w:val="26"/>
          <w:szCs w:val="26"/>
          <w:lang w:eastAsia="en-US"/>
        </w:rPr>
        <w:t>).</w:t>
      </w:r>
      <w:r w:rsidR="00511787" w:rsidRPr="00511787">
        <w:rPr>
          <w:rFonts w:eastAsiaTheme="minorHAnsi"/>
          <w:sz w:val="26"/>
          <w:szCs w:val="26"/>
          <w:lang w:eastAsia="en-US"/>
        </w:rPr>
        <w:t xml:space="preserve"> </w:t>
      </w:r>
      <w:r w:rsidR="00511787">
        <w:rPr>
          <w:rFonts w:eastAsiaTheme="minorHAnsi"/>
          <w:sz w:val="26"/>
          <w:szCs w:val="26"/>
          <w:lang w:eastAsia="en-US"/>
        </w:rPr>
        <w:t xml:space="preserve"> </w:t>
      </w:r>
    </w:p>
    <w:p w14:paraId="46ABF5DC" w14:textId="3F56C3F9" w:rsidR="00723E87" w:rsidRPr="004B5062" w:rsidRDefault="00FE3D42" w:rsidP="00105E2D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>Na</w:t>
      </w:r>
      <w:r w:rsidR="00D32542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poprawę</w:t>
      </w:r>
      <w:r w:rsidR="008B1956" w:rsidRPr="004B5062">
        <w:rPr>
          <w:rFonts w:eastAsiaTheme="minorHAnsi"/>
          <w:sz w:val="26"/>
          <w:szCs w:val="26"/>
          <w:lang w:eastAsia="en-US"/>
        </w:rPr>
        <w:t xml:space="preserve"> infrastruktury drogowej,</w:t>
      </w:r>
      <w:r w:rsidR="00C6547B" w:rsidRPr="004B5062">
        <w:rPr>
          <w:rFonts w:eastAsiaTheme="minorHAnsi"/>
          <w:sz w:val="26"/>
          <w:szCs w:val="26"/>
          <w:lang w:eastAsia="en-US"/>
        </w:rPr>
        <w:t xml:space="preserve"> tj.</w:t>
      </w:r>
      <w:r w:rsidR="008B1956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budowę</w:t>
      </w:r>
      <w:r w:rsidR="00712D46">
        <w:rPr>
          <w:rFonts w:eastAsiaTheme="minorHAnsi"/>
          <w:sz w:val="26"/>
          <w:szCs w:val="26"/>
          <w:lang w:eastAsia="en-US"/>
        </w:rPr>
        <w:t xml:space="preserve"> </w:t>
      </w:r>
      <w:r w:rsidR="003C62EC" w:rsidRPr="004B5062">
        <w:rPr>
          <w:rFonts w:eastAsiaTheme="minorHAnsi"/>
          <w:sz w:val="26"/>
          <w:szCs w:val="26"/>
          <w:lang w:eastAsia="en-US"/>
        </w:rPr>
        <w:t>i</w:t>
      </w:r>
      <w:r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C6547B" w:rsidRPr="004B5062">
        <w:rPr>
          <w:rFonts w:eastAsiaTheme="minorHAnsi"/>
          <w:sz w:val="26"/>
          <w:szCs w:val="26"/>
          <w:lang w:eastAsia="en-US"/>
        </w:rPr>
        <w:t>prze</w:t>
      </w:r>
      <w:r w:rsidRPr="004B5062">
        <w:rPr>
          <w:rFonts w:eastAsiaTheme="minorHAnsi"/>
          <w:sz w:val="26"/>
          <w:szCs w:val="26"/>
          <w:lang w:eastAsia="en-US"/>
        </w:rPr>
        <w:t>budowę dróg</w:t>
      </w:r>
      <w:r w:rsidR="00C230C6" w:rsidRPr="004B5062">
        <w:rPr>
          <w:rFonts w:eastAsiaTheme="minorHAnsi"/>
          <w:sz w:val="26"/>
          <w:szCs w:val="26"/>
          <w:lang w:eastAsia="en-US"/>
        </w:rPr>
        <w:t xml:space="preserve"> i ulic</w:t>
      </w:r>
      <w:r w:rsidR="00161F08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zaplanowano kwotę</w:t>
      </w:r>
      <w:r w:rsidR="000B09FE">
        <w:rPr>
          <w:rFonts w:eastAsiaTheme="minorHAnsi"/>
          <w:sz w:val="26"/>
          <w:szCs w:val="26"/>
          <w:lang w:eastAsia="en-US"/>
        </w:rPr>
        <w:t xml:space="preserve"> 7</w:t>
      </w:r>
      <w:r w:rsidR="005B0ED8">
        <w:rPr>
          <w:rFonts w:eastAsiaTheme="minorHAnsi"/>
          <w:sz w:val="26"/>
          <w:szCs w:val="26"/>
          <w:lang w:eastAsia="en-US"/>
        </w:rPr>
        <w:t> </w:t>
      </w:r>
      <w:r w:rsidR="000B09FE">
        <w:rPr>
          <w:rFonts w:eastAsiaTheme="minorHAnsi"/>
          <w:sz w:val="26"/>
          <w:szCs w:val="26"/>
          <w:lang w:eastAsia="en-US"/>
        </w:rPr>
        <w:t>6</w:t>
      </w:r>
      <w:r w:rsidR="005B0ED8">
        <w:rPr>
          <w:rFonts w:eastAsiaTheme="minorHAnsi"/>
          <w:sz w:val="26"/>
          <w:szCs w:val="26"/>
          <w:lang w:eastAsia="en-US"/>
        </w:rPr>
        <w:t>92</w:t>
      </w:r>
      <w:r w:rsidR="00155877">
        <w:rPr>
          <w:rFonts w:eastAsiaTheme="minorHAnsi"/>
          <w:sz w:val="26"/>
          <w:szCs w:val="26"/>
          <w:lang w:eastAsia="en-US"/>
        </w:rPr>
        <w:t> </w:t>
      </w:r>
      <w:r w:rsidR="005B0ED8">
        <w:rPr>
          <w:rFonts w:eastAsiaTheme="minorHAnsi"/>
          <w:sz w:val="26"/>
          <w:szCs w:val="26"/>
          <w:lang w:eastAsia="en-US"/>
        </w:rPr>
        <w:t>091</w:t>
      </w:r>
      <w:r w:rsidR="00155877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 xml:space="preserve">zł; </w:t>
      </w:r>
      <w:r w:rsidR="003716E8">
        <w:rPr>
          <w:rFonts w:eastAsiaTheme="minorHAnsi"/>
          <w:sz w:val="26"/>
          <w:szCs w:val="26"/>
          <w:lang w:eastAsia="en-US"/>
        </w:rPr>
        <w:t xml:space="preserve">środki pozyskane z zewnątrz 6 194 920,23 zł, </w:t>
      </w:r>
      <w:r w:rsidR="00FE2D1A">
        <w:rPr>
          <w:rFonts w:eastAsiaTheme="minorHAnsi"/>
          <w:sz w:val="26"/>
          <w:szCs w:val="26"/>
          <w:lang w:eastAsia="en-US"/>
        </w:rPr>
        <w:t>własne 1 4</w:t>
      </w:r>
      <w:r w:rsidR="006D7F06">
        <w:rPr>
          <w:rFonts w:eastAsiaTheme="minorHAnsi"/>
          <w:sz w:val="26"/>
          <w:szCs w:val="26"/>
          <w:lang w:eastAsia="en-US"/>
        </w:rPr>
        <w:t>97</w:t>
      </w:r>
      <w:r w:rsidR="00FE2D1A">
        <w:rPr>
          <w:rFonts w:eastAsiaTheme="minorHAnsi"/>
          <w:sz w:val="26"/>
          <w:szCs w:val="26"/>
          <w:lang w:eastAsia="en-US"/>
        </w:rPr>
        <w:t> 170,77 zł</w:t>
      </w:r>
      <w:r w:rsidR="00A86F6A">
        <w:rPr>
          <w:rFonts w:eastAsiaTheme="minorHAnsi"/>
          <w:sz w:val="26"/>
          <w:szCs w:val="26"/>
          <w:lang w:eastAsia="en-US"/>
        </w:rPr>
        <w:t xml:space="preserve">, </w:t>
      </w:r>
      <w:r w:rsidR="00723E87">
        <w:rPr>
          <w:rFonts w:eastAsiaTheme="minorHAnsi"/>
          <w:sz w:val="26"/>
          <w:szCs w:val="26"/>
          <w:lang w:eastAsia="en-US"/>
        </w:rPr>
        <w:t>w 2024 roku pozyskano środki zewnętrzne w wysokości 1 664 090 zł,</w:t>
      </w:r>
      <w:r w:rsidR="00FC48F9">
        <w:rPr>
          <w:rFonts w:eastAsiaTheme="minorHAnsi"/>
          <w:sz w:val="26"/>
          <w:szCs w:val="26"/>
          <w:lang w:eastAsia="en-US"/>
        </w:rPr>
        <w:t xml:space="preserve"> </w:t>
      </w:r>
      <w:r w:rsidR="008B1956" w:rsidRPr="004B5062">
        <w:rPr>
          <w:rFonts w:eastAsiaTheme="minorHAnsi"/>
          <w:sz w:val="26"/>
          <w:szCs w:val="26"/>
          <w:lang w:eastAsia="en-US"/>
        </w:rPr>
        <w:t>kontynuacja zadań</w:t>
      </w:r>
      <w:r w:rsidR="00A566C1" w:rsidRPr="004B5062">
        <w:rPr>
          <w:rFonts w:eastAsiaTheme="minorHAnsi"/>
          <w:sz w:val="26"/>
          <w:szCs w:val="26"/>
          <w:lang w:eastAsia="en-US"/>
        </w:rPr>
        <w:t xml:space="preserve">  </w:t>
      </w:r>
      <w:r w:rsidR="008B1956" w:rsidRPr="004B5062">
        <w:rPr>
          <w:rFonts w:eastAsiaTheme="minorHAnsi"/>
          <w:sz w:val="26"/>
          <w:szCs w:val="26"/>
          <w:lang w:eastAsia="en-US"/>
        </w:rPr>
        <w:t xml:space="preserve">w </w:t>
      </w:r>
      <w:r w:rsidRPr="004B5062">
        <w:rPr>
          <w:rFonts w:eastAsiaTheme="minorHAnsi"/>
          <w:sz w:val="26"/>
          <w:szCs w:val="26"/>
          <w:lang w:eastAsia="en-US"/>
        </w:rPr>
        <w:t>tym</w:t>
      </w:r>
      <w:r w:rsidR="008B1956" w:rsidRPr="004B5062">
        <w:rPr>
          <w:rFonts w:eastAsiaTheme="minorHAnsi"/>
          <w:sz w:val="26"/>
          <w:szCs w:val="26"/>
          <w:lang w:eastAsia="en-US"/>
        </w:rPr>
        <w:t xml:space="preserve"> zakresie  </w:t>
      </w:r>
      <w:r w:rsidRPr="004B5062">
        <w:rPr>
          <w:rFonts w:eastAsiaTheme="minorHAnsi"/>
          <w:sz w:val="26"/>
          <w:szCs w:val="26"/>
          <w:lang w:eastAsia="en-US"/>
        </w:rPr>
        <w:t xml:space="preserve">przyczyni się do poprawy bezpieczeństwa </w:t>
      </w:r>
      <w:r w:rsidR="00D32542" w:rsidRPr="004B5062">
        <w:rPr>
          <w:rFonts w:eastAsiaTheme="minorHAnsi"/>
          <w:sz w:val="26"/>
          <w:szCs w:val="26"/>
          <w:lang w:eastAsia="en-US"/>
        </w:rPr>
        <w:t>użytkowników dróg</w:t>
      </w:r>
      <w:r w:rsidR="00C6547B" w:rsidRPr="004B5062">
        <w:rPr>
          <w:rFonts w:eastAsiaTheme="minorHAnsi"/>
          <w:sz w:val="26"/>
          <w:szCs w:val="26"/>
          <w:lang w:eastAsia="en-US"/>
        </w:rPr>
        <w:t xml:space="preserve">. </w:t>
      </w:r>
      <w:r w:rsidR="00CF6681" w:rsidRPr="004B5062">
        <w:rPr>
          <w:rFonts w:eastAsiaTheme="minorHAnsi"/>
          <w:sz w:val="26"/>
          <w:szCs w:val="26"/>
          <w:lang w:eastAsia="en-US"/>
        </w:rPr>
        <w:t>Począwszy od roku 20</w:t>
      </w:r>
      <w:r w:rsidR="00A7248F" w:rsidRPr="004B5062">
        <w:rPr>
          <w:rFonts w:eastAsiaTheme="minorHAnsi"/>
          <w:sz w:val="26"/>
          <w:szCs w:val="26"/>
          <w:lang w:eastAsia="en-US"/>
        </w:rPr>
        <w:t>2</w:t>
      </w:r>
      <w:r w:rsidR="00FC48F9">
        <w:rPr>
          <w:rFonts w:eastAsiaTheme="minorHAnsi"/>
          <w:sz w:val="26"/>
          <w:szCs w:val="26"/>
          <w:lang w:eastAsia="en-US"/>
        </w:rPr>
        <w:t>4</w:t>
      </w:r>
      <w:r w:rsidR="00CF6681" w:rsidRPr="004B5062">
        <w:rPr>
          <w:rFonts w:eastAsiaTheme="minorHAnsi"/>
          <w:sz w:val="26"/>
          <w:szCs w:val="26"/>
          <w:lang w:eastAsia="en-US"/>
        </w:rPr>
        <w:t xml:space="preserve"> głównym źródłem finansowania inwesty</w:t>
      </w:r>
      <w:r w:rsidR="00B175E5" w:rsidRPr="004B5062">
        <w:rPr>
          <w:rFonts w:eastAsiaTheme="minorHAnsi"/>
          <w:sz w:val="26"/>
          <w:szCs w:val="26"/>
          <w:lang w:eastAsia="en-US"/>
        </w:rPr>
        <w:t>cji stają się wpływy z dochodów</w:t>
      </w:r>
      <w:r w:rsidR="00277CFB" w:rsidRPr="004B5062">
        <w:rPr>
          <w:rFonts w:eastAsiaTheme="minorHAnsi"/>
          <w:sz w:val="26"/>
          <w:szCs w:val="26"/>
          <w:lang w:eastAsia="en-US"/>
        </w:rPr>
        <w:t xml:space="preserve"> własnych</w:t>
      </w:r>
      <w:r w:rsidR="00161F08" w:rsidRPr="004B5062">
        <w:rPr>
          <w:rFonts w:eastAsiaTheme="minorHAnsi"/>
          <w:sz w:val="26"/>
          <w:szCs w:val="26"/>
          <w:lang w:eastAsia="en-US"/>
        </w:rPr>
        <w:t xml:space="preserve">, </w:t>
      </w:r>
      <w:r w:rsidR="00014723">
        <w:rPr>
          <w:rFonts w:eastAsiaTheme="minorHAnsi"/>
          <w:sz w:val="26"/>
          <w:szCs w:val="26"/>
          <w:lang w:eastAsia="en-US"/>
        </w:rPr>
        <w:t>składane</w:t>
      </w:r>
      <w:r w:rsidR="00817EC2">
        <w:rPr>
          <w:rFonts w:eastAsiaTheme="minorHAnsi"/>
          <w:sz w:val="26"/>
          <w:szCs w:val="26"/>
          <w:lang w:eastAsia="en-US"/>
        </w:rPr>
        <w:t xml:space="preserve"> będą </w:t>
      </w:r>
      <w:r w:rsidR="00014723">
        <w:rPr>
          <w:rFonts w:eastAsiaTheme="minorHAnsi"/>
          <w:sz w:val="26"/>
          <w:szCs w:val="26"/>
          <w:lang w:eastAsia="en-US"/>
        </w:rPr>
        <w:t xml:space="preserve">również </w:t>
      </w:r>
      <w:r w:rsidR="00161F08" w:rsidRPr="004B5062">
        <w:rPr>
          <w:rFonts w:eastAsiaTheme="minorHAnsi"/>
          <w:sz w:val="26"/>
          <w:szCs w:val="26"/>
          <w:lang w:eastAsia="en-US"/>
        </w:rPr>
        <w:t>wnioski w celu pozyskania środków zewnętrznych.</w:t>
      </w:r>
      <w:r w:rsidR="00BA0520">
        <w:rPr>
          <w:rFonts w:eastAsiaTheme="minorHAnsi"/>
          <w:sz w:val="26"/>
          <w:szCs w:val="26"/>
          <w:lang w:eastAsia="en-US"/>
        </w:rPr>
        <w:t xml:space="preserve"> W wydatkach majątkowych zaplanowano również środki na poprawę aktywności społecznej </w:t>
      </w:r>
      <w:r w:rsidR="00DA0835">
        <w:rPr>
          <w:rFonts w:eastAsiaTheme="minorHAnsi"/>
          <w:sz w:val="26"/>
          <w:szCs w:val="26"/>
          <w:lang w:eastAsia="en-US"/>
        </w:rPr>
        <w:t xml:space="preserve">w </w:t>
      </w:r>
      <w:r w:rsidR="00BA0520">
        <w:rPr>
          <w:rFonts w:eastAsiaTheme="minorHAnsi"/>
          <w:sz w:val="26"/>
          <w:szCs w:val="26"/>
          <w:lang w:eastAsia="en-US"/>
        </w:rPr>
        <w:t xml:space="preserve">kwocie 50 648,48 zł, </w:t>
      </w:r>
      <w:r w:rsidR="007427C0">
        <w:rPr>
          <w:rFonts w:eastAsiaTheme="minorHAnsi"/>
          <w:sz w:val="26"/>
          <w:szCs w:val="26"/>
          <w:lang w:eastAsia="en-US"/>
        </w:rPr>
        <w:t xml:space="preserve">na </w:t>
      </w:r>
      <w:r w:rsidR="00BA0520" w:rsidRPr="00BA0520">
        <w:rPr>
          <w:rFonts w:eastAsiaTheme="minorHAnsi"/>
          <w:sz w:val="26"/>
          <w:szCs w:val="26"/>
          <w:lang w:eastAsia="en-US"/>
        </w:rPr>
        <w:t>usprawnienie działań w zakresie ochrony przeciwpożarowej</w:t>
      </w:r>
      <w:r w:rsidR="00BA0520">
        <w:rPr>
          <w:rFonts w:eastAsiaTheme="minorHAnsi"/>
          <w:sz w:val="26"/>
          <w:szCs w:val="26"/>
          <w:lang w:eastAsia="en-US"/>
        </w:rPr>
        <w:t xml:space="preserve"> 10 000 zł, </w:t>
      </w:r>
      <w:r w:rsidR="00170E97">
        <w:rPr>
          <w:rFonts w:eastAsiaTheme="minorHAnsi"/>
          <w:sz w:val="26"/>
          <w:szCs w:val="26"/>
          <w:lang w:eastAsia="en-US"/>
        </w:rPr>
        <w:t>w zakresie bezpieczeństwa</w:t>
      </w:r>
      <w:r w:rsidR="00D7773C">
        <w:rPr>
          <w:rFonts w:eastAsiaTheme="minorHAnsi"/>
          <w:sz w:val="26"/>
          <w:szCs w:val="26"/>
          <w:lang w:eastAsia="en-US"/>
        </w:rPr>
        <w:t xml:space="preserve"> mieszkańców 25 000 zł, </w:t>
      </w:r>
      <w:r w:rsidR="007427C0">
        <w:rPr>
          <w:rFonts w:eastAsiaTheme="minorHAnsi"/>
          <w:sz w:val="26"/>
          <w:szCs w:val="26"/>
          <w:lang w:eastAsia="en-US"/>
        </w:rPr>
        <w:t xml:space="preserve">na </w:t>
      </w:r>
      <w:r w:rsidR="00D7773C">
        <w:rPr>
          <w:rFonts w:eastAsiaTheme="minorHAnsi"/>
          <w:sz w:val="26"/>
          <w:szCs w:val="26"/>
          <w:lang w:eastAsia="en-US"/>
        </w:rPr>
        <w:t>podniesienie standardu życia mieszkańcom 28 862,03zł.</w:t>
      </w:r>
      <w:r w:rsidR="00BA0520">
        <w:rPr>
          <w:rFonts w:eastAsiaTheme="minorHAnsi"/>
          <w:sz w:val="26"/>
          <w:szCs w:val="26"/>
          <w:lang w:eastAsia="en-US"/>
        </w:rPr>
        <w:t xml:space="preserve"> </w:t>
      </w:r>
    </w:p>
    <w:p w14:paraId="6ABEDC6F" w14:textId="5E828E5A" w:rsidR="00AC4A9D" w:rsidRPr="004B5062" w:rsidRDefault="00DC3D1B" w:rsidP="00105E2D">
      <w:pPr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FE78F4">
        <w:rPr>
          <w:rFonts w:eastAsiaTheme="minorHAnsi"/>
          <w:sz w:val="26"/>
          <w:szCs w:val="26"/>
          <w:lang w:eastAsia="en-US"/>
        </w:rPr>
        <w:lastRenderedPageBreak/>
        <w:t>W</w:t>
      </w:r>
      <w:r w:rsidR="001A74F5" w:rsidRPr="00FE78F4">
        <w:rPr>
          <w:rFonts w:eastAsiaTheme="minorHAnsi"/>
          <w:sz w:val="26"/>
          <w:szCs w:val="26"/>
          <w:lang w:eastAsia="en-US"/>
        </w:rPr>
        <w:t xml:space="preserve"> latach 20</w:t>
      </w:r>
      <w:r w:rsidR="00D32542" w:rsidRPr="00FE78F4">
        <w:rPr>
          <w:rFonts w:eastAsiaTheme="minorHAnsi"/>
          <w:sz w:val="26"/>
          <w:szCs w:val="26"/>
          <w:lang w:eastAsia="en-US"/>
        </w:rPr>
        <w:t>2</w:t>
      </w:r>
      <w:r w:rsidR="00723E87" w:rsidRPr="00FE78F4">
        <w:rPr>
          <w:rFonts w:eastAsiaTheme="minorHAnsi"/>
          <w:sz w:val="26"/>
          <w:szCs w:val="26"/>
          <w:lang w:eastAsia="en-US"/>
        </w:rPr>
        <w:t>4</w:t>
      </w:r>
      <w:r w:rsidR="0058294B" w:rsidRPr="00FE78F4">
        <w:rPr>
          <w:rFonts w:eastAsiaTheme="minorHAnsi"/>
          <w:sz w:val="26"/>
          <w:szCs w:val="26"/>
          <w:lang w:eastAsia="en-US"/>
        </w:rPr>
        <w:t xml:space="preserve"> – 202</w:t>
      </w:r>
      <w:r w:rsidR="00816204" w:rsidRPr="00FE78F4">
        <w:rPr>
          <w:rFonts w:eastAsiaTheme="minorHAnsi"/>
          <w:sz w:val="26"/>
          <w:szCs w:val="26"/>
          <w:lang w:eastAsia="en-US"/>
        </w:rPr>
        <w:t xml:space="preserve">8 </w:t>
      </w:r>
      <w:r w:rsidR="00F46489" w:rsidRPr="00FE78F4">
        <w:rPr>
          <w:rFonts w:eastAsiaTheme="minorHAnsi"/>
          <w:sz w:val="26"/>
          <w:szCs w:val="26"/>
          <w:lang w:eastAsia="en-US"/>
        </w:rPr>
        <w:t xml:space="preserve">nastąpi </w:t>
      </w:r>
      <w:r w:rsidR="00161F08" w:rsidRPr="00FE78F4">
        <w:rPr>
          <w:rFonts w:eastAsiaTheme="minorHAnsi"/>
          <w:sz w:val="26"/>
          <w:szCs w:val="26"/>
          <w:lang w:eastAsia="en-US"/>
        </w:rPr>
        <w:t>nieznaczny wzrost</w:t>
      </w:r>
      <w:r w:rsidR="00AC4A9D" w:rsidRPr="00FE78F4">
        <w:rPr>
          <w:rFonts w:eastAsiaTheme="minorHAnsi"/>
          <w:sz w:val="26"/>
          <w:szCs w:val="26"/>
          <w:lang w:eastAsia="en-US"/>
        </w:rPr>
        <w:t xml:space="preserve"> wydatków majątkowych</w:t>
      </w:r>
      <w:r w:rsidR="00161F08" w:rsidRPr="00FE78F4">
        <w:rPr>
          <w:rFonts w:eastAsiaTheme="minorHAnsi"/>
          <w:sz w:val="26"/>
          <w:szCs w:val="26"/>
          <w:lang w:eastAsia="en-US"/>
        </w:rPr>
        <w:t>,</w:t>
      </w:r>
      <w:r w:rsidR="00161F08" w:rsidRPr="004B5062">
        <w:rPr>
          <w:rFonts w:eastAsiaTheme="minorHAnsi"/>
          <w:sz w:val="26"/>
          <w:szCs w:val="26"/>
          <w:lang w:eastAsia="en-US"/>
        </w:rPr>
        <w:t xml:space="preserve">                              </w:t>
      </w:r>
      <w:r w:rsidR="009F7C7D" w:rsidRPr="004B5062">
        <w:rPr>
          <w:rFonts w:eastAsiaTheme="minorHAnsi"/>
          <w:sz w:val="26"/>
          <w:szCs w:val="26"/>
          <w:lang w:eastAsia="en-US"/>
        </w:rPr>
        <w:t xml:space="preserve"> w związku </w:t>
      </w:r>
      <w:r w:rsidR="00161F08" w:rsidRPr="004B5062">
        <w:rPr>
          <w:rFonts w:eastAsiaTheme="minorHAnsi"/>
          <w:sz w:val="26"/>
          <w:szCs w:val="26"/>
          <w:lang w:eastAsia="en-US"/>
        </w:rPr>
        <w:t>z przeznaczenie</w:t>
      </w:r>
      <w:r w:rsidR="009F7C7D" w:rsidRPr="004B5062">
        <w:rPr>
          <w:rFonts w:eastAsiaTheme="minorHAnsi"/>
          <w:sz w:val="26"/>
          <w:szCs w:val="26"/>
          <w:lang w:eastAsia="en-US"/>
        </w:rPr>
        <w:t>m dochodów na spłaty kredytów.</w:t>
      </w:r>
      <w:r w:rsidR="00816204">
        <w:rPr>
          <w:rFonts w:eastAsiaTheme="minorHAnsi"/>
          <w:sz w:val="26"/>
          <w:szCs w:val="26"/>
          <w:lang w:eastAsia="en-US"/>
        </w:rPr>
        <w:t xml:space="preserve"> Wielkość wydatków majątkowych w latach objętych WPF założono na poziomie możliwości finansowych gminy, z uwzględnieniem przedsięwzięć ujętych w załączniku do WPF. W pozostałym zakresie przewiduje się realizację inwestycji rocznych. </w:t>
      </w:r>
    </w:p>
    <w:p w14:paraId="371B865C" w14:textId="77777777" w:rsidR="00CF6681" w:rsidRPr="004B5062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IV. Prognozowane przychody i rozchody budżetu.</w:t>
      </w:r>
    </w:p>
    <w:p w14:paraId="35FE50D0" w14:textId="08B7A37A" w:rsidR="00CA415D" w:rsidRDefault="00CF6681" w:rsidP="005F2DCF">
      <w:pPr>
        <w:pStyle w:val="Akapitzlist"/>
        <w:widowControl w:val="0"/>
        <w:tabs>
          <w:tab w:val="left" w:pos="283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>Na dzień przyjęcia wieloletniej prognozy finansowej planuje się przychody budżetu Gminy w 20</w:t>
      </w:r>
      <w:r w:rsidR="00C230C6" w:rsidRPr="004B5062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527D17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>r. w kwocie</w:t>
      </w:r>
      <w:r w:rsidR="00527D1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4477A">
        <w:rPr>
          <w:rFonts w:ascii="Times New Roman" w:eastAsiaTheme="minorHAnsi" w:hAnsi="Times New Roman"/>
          <w:sz w:val="26"/>
          <w:szCs w:val="26"/>
          <w:lang w:eastAsia="en-US"/>
        </w:rPr>
        <w:t xml:space="preserve">5 388 400,00 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>zł</w:t>
      </w:r>
      <w:r w:rsidR="00FE78F4">
        <w:rPr>
          <w:rFonts w:ascii="Times New Roman" w:eastAsiaTheme="minorHAnsi" w:hAnsi="Times New Roman"/>
          <w:sz w:val="26"/>
          <w:szCs w:val="26"/>
          <w:lang w:eastAsia="en-US"/>
        </w:rPr>
        <w:t>, tym:</w:t>
      </w:r>
    </w:p>
    <w:p w14:paraId="4DB75F69" w14:textId="67C38E1A" w:rsidR="00FE78F4" w:rsidRDefault="00FE78F4" w:rsidP="005F2DCF">
      <w:pPr>
        <w:pStyle w:val="Akapitzlist"/>
        <w:widowControl w:val="0"/>
        <w:tabs>
          <w:tab w:val="left" w:pos="283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FE78F4">
        <w:rPr>
          <w:rFonts w:ascii="Times New Roman" w:eastAsiaTheme="minorHAnsi" w:hAnsi="Times New Roman"/>
          <w:sz w:val="26"/>
          <w:szCs w:val="26"/>
          <w:lang w:eastAsia="en-US"/>
        </w:rPr>
        <w:t xml:space="preserve">przychody z niewykorzystanych środków pieniężnych na rachunku bieżącym budżetu, wynikających z rozliczenia dochodów i wydatków nimi finansowanych związanych ze szczególnymi zasadami wykonywania budżetu określonymi w odrębnych ustawach w  kwocie </w:t>
      </w:r>
      <w:r w:rsidR="0094477A">
        <w:rPr>
          <w:rFonts w:ascii="Times New Roman" w:eastAsiaTheme="minorHAnsi" w:hAnsi="Times New Roman"/>
          <w:sz w:val="26"/>
          <w:szCs w:val="26"/>
          <w:lang w:eastAsia="en-US"/>
        </w:rPr>
        <w:t xml:space="preserve">1 632 593,82 </w:t>
      </w:r>
      <w:r w:rsidRPr="00FE78F4">
        <w:rPr>
          <w:rFonts w:ascii="Times New Roman" w:eastAsiaTheme="minorHAnsi" w:hAnsi="Times New Roman"/>
          <w:sz w:val="26"/>
          <w:szCs w:val="26"/>
          <w:lang w:eastAsia="en-US"/>
        </w:rPr>
        <w:t>zł,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z przeznaczeniem na zadania wodno- kanalizacyjne; </w:t>
      </w:r>
      <w:r w:rsidR="00EA1720">
        <w:rPr>
          <w:rFonts w:ascii="Times New Roman" w:eastAsiaTheme="minorHAnsi" w:hAnsi="Times New Roman"/>
          <w:sz w:val="26"/>
          <w:szCs w:val="26"/>
          <w:lang w:eastAsia="en-US"/>
        </w:rPr>
        <w:t xml:space="preserve">są to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środki</w:t>
      </w:r>
      <w:r w:rsidR="00EA1720">
        <w:rPr>
          <w:rFonts w:ascii="Times New Roman" w:eastAsiaTheme="minorHAnsi" w:hAnsi="Times New Roman"/>
          <w:sz w:val="26"/>
          <w:szCs w:val="26"/>
          <w:lang w:eastAsia="en-US"/>
        </w:rPr>
        <w:t xml:space="preserve"> niewykorzystan</w:t>
      </w:r>
      <w:r w:rsidR="00CC1F26">
        <w:rPr>
          <w:rFonts w:ascii="Times New Roman" w:eastAsiaTheme="minorHAnsi" w:hAnsi="Times New Roman"/>
          <w:sz w:val="26"/>
          <w:szCs w:val="26"/>
          <w:lang w:eastAsia="en-US"/>
        </w:rPr>
        <w:t xml:space="preserve">e </w:t>
      </w:r>
      <w:r w:rsidR="00EA1720">
        <w:rPr>
          <w:rFonts w:ascii="Times New Roman" w:eastAsiaTheme="minorHAnsi" w:hAnsi="Times New Roman"/>
          <w:sz w:val="26"/>
          <w:szCs w:val="26"/>
          <w:lang w:eastAsia="en-US"/>
        </w:rPr>
        <w:t>w 2022 roku i będą wydatkowane na zadania w zakresie infrastruktury sanitacyjnej wsi,</w:t>
      </w:r>
    </w:p>
    <w:p w14:paraId="0CCC5801" w14:textId="77777777" w:rsidR="00EA1720" w:rsidRDefault="00FE78F4" w:rsidP="005F2DCF">
      <w:pPr>
        <w:pStyle w:val="Akapitzlist"/>
        <w:widowControl w:val="0"/>
        <w:tabs>
          <w:tab w:val="left" w:pos="283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Pr="00FE78F4">
        <w:rPr>
          <w:rFonts w:ascii="Times New Roman" w:eastAsiaTheme="minorHAnsi" w:hAnsi="Times New Roman"/>
          <w:sz w:val="26"/>
          <w:szCs w:val="26"/>
          <w:lang w:eastAsia="en-US"/>
        </w:rPr>
        <w:t xml:space="preserve">przychody z tytułu wolnych środków na rachunku bankowym w kwocie </w:t>
      </w:r>
    </w:p>
    <w:p w14:paraId="66CD89EA" w14:textId="77777777" w:rsidR="00EA1720" w:rsidRDefault="00FE78F4" w:rsidP="005F2DCF">
      <w:pPr>
        <w:pStyle w:val="Akapitzlist"/>
        <w:widowControl w:val="0"/>
        <w:tabs>
          <w:tab w:val="left" w:pos="283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FE78F4">
        <w:rPr>
          <w:rFonts w:ascii="Times New Roman" w:eastAsiaTheme="minorHAnsi" w:hAnsi="Times New Roman"/>
          <w:sz w:val="26"/>
          <w:szCs w:val="26"/>
          <w:lang w:eastAsia="en-US"/>
        </w:rPr>
        <w:t xml:space="preserve">1 644 488,69 zł, </w:t>
      </w:r>
    </w:p>
    <w:p w14:paraId="11BF9C34" w14:textId="7BA3975F" w:rsidR="00FE78F4" w:rsidRPr="004B5062" w:rsidRDefault="00EA1720" w:rsidP="005F2DCF">
      <w:pPr>
        <w:pStyle w:val="Akapitzlist"/>
        <w:widowControl w:val="0"/>
        <w:tabs>
          <w:tab w:val="left" w:pos="283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FE78F4" w:rsidRPr="00FE78F4">
        <w:rPr>
          <w:rFonts w:ascii="Times New Roman" w:eastAsiaTheme="minorHAnsi" w:hAnsi="Times New Roman"/>
          <w:sz w:val="26"/>
          <w:szCs w:val="26"/>
          <w:lang w:eastAsia="en-US"/>
        </w:rPr>
        <w:t>przychody z tytułu przelewów</w:t>
      </w:r>
      <w:r w:rsidR="00D5143D">
        <w:rPr>
          <w:rFonts w:ascii="Times New Roman" w:eastAsiaTheme="minorHAnsi" w:hAnsi="Times New Roman"/>
          <w:sz w:val="26"/>
          <w:szCs w:val="26"/>
          <w:lang w:eastAsia="en-US"/>
        </w:rPr>
        <w:t xml:space="preserve"> z </w:t>
      </w:r>
      <w:r w:rsidR="00FE78F4" w:rsidRPr="00FE78F4">
        <w:rPr>
          <w:rFonts w:ascii="Times New Roman" w:eastAsiaTheme="minorHAnsi" w:hAnsi="Times New Roman"/>
          <w:sz w:val="26"/>
          <w:szCs w:val="26"/>
          <w:lang w:eastAsia="en-US"/>
        </w:rPr>
        <w:t>rachunk</w:t>
      </w:r>
      <w:r w:rsidR="00D5143D">
        <w:rPr>
          <w:rFonts w:ascii="Times New Roman" w:eastAsiaTheme="minorHAnsi" w:hAnsi="Times New Roman"/>
          <w:sz w:val="26"/>
          <w:szCs w:val="26"/>
          <w:lang w:eastAsia="en-US"/>
        </w:rPr>
        <w:t xml:space="preserve">ów </w:t>
      </w:r>
      <w:r w:rsidR="00FE78F4" w:rsidRPr="00FE78F4">
        <w:rPr>
          <w:rFonts w:ascii="Times New Roman" w:eastAsiaTheme="minorHAnsi" w:hAnsi="Times New Roman"/>
          <w:sz w:val="26"/>
          <w:szCs w:val="26"/>
          <w:lang w:eastAsia="en-US"/>
        </w:rPr>
        <w:t>lokat w kwocie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2 111 317,49 </w:t>
      </w:r>
      <w:r w:rsidR="00FE78F4" w:rsidRPr="00FE78F4">
        <w:rPr>
          <w:rFonts w:ascii="Times New Roman" w:eastAsiaTheme="minorHAnsi" w:hAnsi="Times New Roman"/>
          <w:sz w:val="26"/>
          <w:szCs w:val="26"/>
          <w:lang w:eastAsia="en-US"/>
        </w:rPr>
        <w:t>zł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14:paraId="786F09C9" w14:textId="0206032B" w:rsidR="005F2DCF" w:rsidRPr="004B5062" w:rsidRDefault="00CF6681" w:rsidP="005F2DCF">
      <w:pPr>
        <w:pStyle w:val="Akapitzlist"/>
        <w:widowControl w:val="0"/>
        <w:tabs>
          <w:tab w:val="left" w:pos="283"/>
          <w:tab w:val="left" w:pos="360"/>
          <w:tab w:val="left" w:pos="708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>Jak wynika</w:t>
      </w:r>
      <w:r w:rsidR="00CD0EDD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>z zestawienia dochodów, wydatków, przychodów i rozchodów, określonych</w:t>
      </w:r>
      <w:r w:rsidR="00CA415D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 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>w wieloletniej prognozie finansowej,</w:t>
      </w:r>
      <w:r w:rsidR="00A261F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>w 20</w:t>
      </w:r>
      <w:r w:rsidR="00C230C6" w:rsidRPr="004B5062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 w:rsidR="00A261F9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roku planuje się przychody, natomiast  w kolejnych latach </w:t>
      </w:r>
      <w:bookmarkStart w:id="0" w:name="_Hlk24448962"/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>planowane są nadwyżki budżetowe</w:t>
      </w:r>
      <w:r w:rsidR="00CD0EDD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1A74F5"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w kwotach równych 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>spła</w:t>
      </w:r>
      <w:r w:rsidR="001A74F5" w:rsidRPr="004B5062">
        <w:rPr>
          <w:rFonts w:ascii="Times New Roman" w:eastAsiaTheme="minorHAnsi" w:hAnsi="Times New Roman"/>
          <w:sz w:val="26"/>
          <w:szCs w:val="26"/>
          <w:lang w:eastAsia="en-US"/>
        </w:rPr>
        <w:t>cie</w:t>
      </w:r>
      <w:r w:rsidRPr="004B5062">
        <w:rPr>
          <w:rFonts w:ascii="Times New Roman" w:eastAsiaTheme="minorHAnsi" w:hAnsi="Times New Roman"/>
          <w:sz w:val="26"/>
          <w:szCs w:val="26"/>
          <w:lang w:eastAsia="en-US"/>
        </w:rPr>
        <w:t xml:space="preserve"> zobowiązań. </w:t>
      </w:r>
    </w:p>
    <w:bookmarkEnd w:id="0"/>
    <w:p w14:paraId="56D75622" w14:textId="77777777" w:rsidR="00CF6681" w:rsidRPr="004B5062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V. Prognoza długu.</w:t>
      </w:r>
    </w:p>
    <w:p w14:paraId="1E1048C5" w14:textId="07B8BACC" w:rsidR="00CF6681" w:rsidRDefault="00CF6681" w:rsidP="00CF668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>Spłatę długu zaplanowano na podstawie harmonogramów spłat wcześniej zac</w:t>
      </w:r>
      <w:r w:rsidR="00AC5152" w:rsidRPr="004B5062">
        <w:rPr>
          <w:rFonts w:eastAsiaTheme="minorHAnsi"/>
          <w:sz w:val="26"/>
          <w:szCs w:val="26"/>
          <w:lang w:eastAsia="en-US"/>
        </w:rPr>
        <w:t>iągniętych kredytów</w:t>
      </w:r>
      <w:r w:rsidR="00EE617E">
        <w:rPr>
          <w:rFonts w:eastAsiaTheme="minorHAnsi"/>
          <w:sz w:val="26"/>
          <w:szCs w:val="26"/>
          <w:lang w:eastAsia="en-US"/>
        </w:rPr>
        <w:t xml:space="preserve">, zgodnie z zawartymi umowami z bankami. </w:t>
      </w:r>
      <w:r w:rsidRPr="004B5062">
        <w:rPr>
          <w:rFonts w:eastAsiaTheme="minorHAnsi"/>
          <w:sz w:val="26"/>
          <w:szCs w:val="26"/>
          <w:lang w:eastAsia="en-US"/>
        </w:rPr>
        <w:t>Spłata długu obejmuje lata 20</w:t>
      </w:r>
      <w:r w:rsidR="0096131C" w:rsidRPr="004B5062">
        <w:rPr>
          <w:rFonts w:eastAsiaTheme="minorHAnsi"/>
          <w:sz w:val="26"/>
          <w:szCs w:val="26"/>
          <w:lang w:eastAsia="en-US"/>
        </w:rPr>
        <w:t>2</w:t>
      </w:r>
      <w:r w:rsidR="00EE617E">
        <w:rPr>
          <w:rFonts w:eastAsiaTheme="minorHAnsi"/>
          <w:sz w:val="26"/>
          <w:szCs w:val="26"/>
          <w:lang w:eastAsia="en-US"/>
        </w:rPr>
        <w:t>3</w:t>
      </w:r>
      <w:r w:rsidR="00BB567E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- 202</w:t>
      </w:r>
      <w:r w:rsidR="00D76ABA" w:rsidRPr="004B5062">
        <w:rPr>
          <w:rFonts w:eastAsiaTheme="minorHAnsi"/>
          <w:sz w:val="26"/>
          <w:szCs w:val="26"/>
          <w:lang w:eastAsia="en-US"/>
        </w:rPr>
        <w:t>8</w:t>
      </w:r>
      <w:r w:rsidRPr="004B5062">
        <w:rPr>
          <w:rFonts w:eastAsiaTheme="minorHAnsi"/>
          <w:sz w:val="26"/>
          <w:szCs w:val="26"/>
          <w:lang w:eastAsia="en-US"/>
        </w:rPr>
        <w:t>.</w:t>
      </w:r>
    </w:p>
    <w:p w14:paraId="54E2E7EB" w14:textId="2BC440F0" w:rsidR="00882012" w:rsidRPr="004B5062" w:rsidRDefault="00882012" w:rsidP="00CF668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882012">
        <w:rPr>
          <w:rFonts w:eastAsiaTheme="minorHAnsi"/>
          <w:sz w:val="26"/>
          <w:szCs w:val="26"/>
          <w:lang w:eastAsia="en-US"/>
        </w:rPr>
        <w:t>Do ustalenia relacji określonej w art. 243 ust.1 ustawy o finansach publicznych na lata                      2022-2025 przyjmuje się okres siedmiu lat do wyliczenia średniej arytmetycznej relacji dochodów bieżących powiększonych o dochody ze sprzedaży majątku oraz pomniejszonych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82012">
        <w:rPr>
          <w:rFonts w:eastAsiaTheme="minorHAnsi"/>
          <w:sz w:val="26"/>
          <w:szCs w:val="26"/>
          <w:lang w:eastAsia="en-US"/>
        </w:rPr>
        <w:t>o wydatki bieżące do dochodów bieżących budżetu</w:t>
      </w:r>
      <w:r w:rsidR="00D6050B">
        <w:rPr>
          <w:rFonts w:eastAsiaTheme="minorHAnsi"/>
          <w:sz w:val="26"/>
          <w:szCs w:val="26"/>
          <w:lang w:eastAsia="en-US"/>
        </w:rPr>
        <w:t xml:space="preserve"> zgodnie z Zarządzeniem Nr 68/2021 Wójta Gminy Bielsk z dnia 14 grudnia 202</w:t>
      </w:r>
      <w:r w:rsidR="0020269F">
        <w:rPr>
          <w:rFonts w:eastAsiaTheme="minorHAnsi"/>
          <w:sz w:val="26"/>
          <w:szCs w:val="26"/>
          <w:lang w:eastAsia="en-US"/>
        </w:rPr>
        <w:t>1</w:t>
      </w:r>
      <w:r w:rsidR="00D6050B">
        <w:rPr>
          <w:rFonts w:eastAsiaTheme="minorHAnsi"/>
          <w:sz w:val="26"/>
          <w:szCs w:val="26"/>
          <w:lang w:eastAsia="en-US"/>
        </w:rPr>
        <w:t xml:space="preserve"> roku w sprawie wyboru długości okresu średniej arytmetycznej stosowanego do wyliczenia relacji określonej w art. 243 ust. 1 ustawy o finansach publicznych.</w:t>
      </w:r>
    </w:p>
    <w:p w14:paraId="71C46F0D" w14:textId="35AF074D" w:rsidR="00CF6681" w:rsidRPr="007D719E" w:rsidRDefault="00CF6681" w:rsidP="00CF668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7D719E">
        <w:rPr>
          <w:rFonts w:eastAsiaTheme="minorHAnsi"/>
          <w:sz w:val="26"/>
          <w:szCs w:val="26"/>
          <w:lang w:eastAsia="en-US"/>
        </w:rPr>
        <w:lastRenderedPageBreak/>
        <w:t>W 20</w:t>
      </w:r>
      <w:r w:rsidR="0096131C" w:rsidRPr="007D719E">
        <w:rPr>
          <w:rFonts w:eastAsiaTheme="minorHAnsi"/>
          <w:sz w:val="26"/>
          <w:szCs w:val="26"/>
          <w:lang w:eastAsia="en-US"/>
        </w:rPr>
        <w:t>2</w:t>
      </w:r>
      <w:r w:rsidR="00F84E99" w:rsidRPr="007D719E">
        <w:rPr>
          <w:rFonts w:eastAsiaTheme="minorHAnsi"/>
          <w:sz w:val="26"/>
          <w:szCs w:val="26"/>
          <w:lang w:eastAsia="en-US"/>
        </w:rPr>
        <w:t>3</w:t>
      </w:r>
      <w:r w:rsidRPr="007D719E">
        <w:rPr>
          <w:rFonts w:eastAsiaTheme="minorHAnsi"/>
          <w:sz w:val="26"/>
          <w:szCs w:val="26"/>
          <w:lang w:eastAsia="en-US"/>
        </w:rPr>
        <w:t xml:space="preserve"> roku indywidualny wskaźnik zadłużenia </w:t>
      </w:r>
      <w:r w:rsidR="0098588B" w:rsidRPr="007D719E">
        <w:rPr>
          <w:rFonts w:eastAsiaTheme="minorHAnsi"/>
          <w:sz w:val="26"/>
          <w:szCs w:val="26"/>
          <w:lang w:eastAsia="en-US"/>
        </w:rPr>
        <w:t xml:space="preserve">jest </w:t>
      </w:r>
      <w:r w:rsidR="00D6050B" w:rsidRPr="007D719E">
        <w:rPr>
          <w:rFonts w:eastAsiaTheme="minorHAnsi"/>
          <w:sz w:val="26"/>
          <w:szCs w:val="26"/>
          <w:lang w:eastAsia="en-US"/>
        </w:rPr>
        <w:t xml:space="preserve">ustalony zgodnie z art. 243 ustawy z dnia 27 sierpnia 2009 roku o finansach publicznych (t. j. Dz. U. z 2022r., poz. 1634 z późn. zm.) i został zachowany. </w:t>
      </w:r>
      <w:r w:rsidRPr="007D719E">
        <w:rPr>
          <w:rFonts w:eastAsiaTheme="minorHAnsi"/>
          <w:sz w:val="26"/>
          <w:szCs w:val="26"/>
          <w:lang w:eastAsia="en-US"/>
        </w:rPr>
        <w:t>W latach 20</w:t>
      </w:r>
      <w:r w:rsidR="00D823F3" w:rsidRPr="007D719E">
        <w:rPr>
          <w:rFonts w:eastAsiaTheme="minorHAnsi"/>
          <w:sz w:val="26"/>
          <w:szCs w:val="26"/>
          <w:lang w:eastAsia="en-US"/>
        </w:rPr>
        <w:t>2</w:t>
      </w:r>
      <w:r w:rsidR="00AF3BB5" w:rsidRPr="007D719E">
        <w:rPr>
          <w:rFonts w:eastAsiaTheme="minorHAnsi"/>
          <w:sz w:val="26"/>
          <w:szCs w:val="26"/>
          <w:lang w:eastAsia="en-US"/>
        </w:rPr>
        <w:t>3</w:t>
      </w:r>
      <w:r w:rsidRPr="007D719E">
        <w:rPr>
          <w:rFonts w:eastAsiaTheme="minorHAnsi"/>
          <w:sz w:val="26"/>
          <w:szCs w:val="26"/>
          <w:lang w:eastAsia="en-US"/>
        </w:rPr>
        <w:t xml:space="preserve"> - 202</w:t>
      </w:r>
      <w:r w:rsidR="00AF3BB5" w:rsidRPr="007D719E">
        <w:rPr>
          <w:rFonts w:eastAsiaTheme="minorHAnsi"/>
          <w:sz w:val="26"/>
          <w:szCs w:val="26"/>
          <w:lang w:eastAsia="en-US"/>
        </w:rPr>
        <w:t>8</w:t>
      </w:r>
      <w:r w:rsidRPr="007D719E">
        <w:rPr>
          <w:rFonts w:eastAsiaTheme="minorHAnsi"/>
          <w:sz w:val="26"/>
          <w:szCs w:val="26"/>
          <w:lang w:eastAsia="en-US"/>
        </w:rPr>
        <w:t xml:space="preserve"> nie jest planowane zaciąganie dodatkowych kredytów,</w:t>
      </w:r>
      <w:r w:rsidR="00740577" w:rsidRPr="007D719E">
        <w:rPr>
          <w:rFonts w:eastAsiaTheme="minorHAnsi"/>
          <w:sz w:val="26"/>
          <w:szCs w:val="26"/>
          <w:lang w:eastAsia="en-US"/>
        </w:rPr>
        <w:t xml:space="preserve"> </w:t>
      </w:r>
      <w:r w:rsidRPr="007D719E">
        <w:rPr>
          <w:rFonts w:eastAsiaTheme="minorHAnsi"/>
          <w:sz w:val="26"/>
          <w:szCs w:val="26"/>
          <w:lang w:eastAsia="en-US"/>
        </w:rPr>
        <w:t xml:space="preserve">w planowanym poziomie zadłużenia na koniec poszczególnych lat uwzględniono </w:t>
      </w:r>
      <w:r w:rsidR="00EE2EFC" w:rsidRPr="007D719E">
        <w:rPr>
          <w:rFonts w:eastAsiaTheme="minorHAnsi"/>
          <w:sz w:val="26"/>
          <w:szCs w:val="26"/>
          <w:lang w:eastAsia="en-US"/>
        </w:rPr>
        <w:t>przychody roku 20</w:t>
      </w:r>
      <w:r w:rsidR="0096131C" w:rsidRPr="007D719E">
        <w:rPr>
          <w:rFonts w:eastAsiaTheme="minorHAnsi"/>
          <w:sz w:val="26"/>
          <w:szCs w:val="26"/>
          <w:lang w:eastAsia="en-US"/>
        </w:rPr>
        <w:t>2</w:t>
      </w:r>
      <w:r w:rsidR="00FF2B6A" w:rsidRPr="007D719E">
        <w:rPr>
          <w:rFonts w:eastAsiaTheme="minorHAnsi"/>
          <w:sz w:val="26"/>
          <w:szCs w:val="26"/>
          <w:lang w:eastAsia="en-US"/>
        </w:rPr>
        <w:t xml:space="preserve">3 </w:t>
      </w:r>
      <w:r w:rsidR="00EE2EFC" w:rsidRPr="007D719E">
        <w:rPr>
          <w:rFonts w:eastAsiaTheme="minorHAnsi"/>
          <w:sz w:val="26"/>
          <w:szCs w:val="26"/>
          <w:lang w:eastAsia="en-US"/>
        </w:rPr>
        <w:t>i</w:t>
      </w:r>
      <w:r w:rsidRPr="007D719E">
        <w:rPr>
          <w:rFonts w:eastAsiaTheme="minorHAnsi"/>
          <w:sz w:val="26"/>
          <w:szCs w:val="26"/>
          <w:lang w:eastAsia="en-US"/>
        </w:rPr>
        <w:t xml:space="preserve"> spłaty rat kredytów</w:t>
      </w:r>
      <w:r w:rsidR="00712D46" w:rsidRPr="007D719E">
        <w:rPr>
          <w:rFonts w:eastAsiaTheme="minorHAnsi"/>
          <w:sz w:val="26"/>
          <w:szCs w:val="26"/>
          <w:lang w:eastAsia="en-US"/>
        </w:rPr>
        <w:t xml:space="preserve"> </w:t>
      </w:r>
      <w:r w:rsidRPr="007D719E">
        <w:rPr>
          <w:rFonts w:eastAsiaTheme="minorHAnsi"/>
          <w:sz w:val="26"/>
          <w:szCs w:val="26"/>
          <w:lang w:eastAsia="en-US"/>
        </w:rPr>
        <w:t>wynikające</w:t>
      </w:r>
      <w:r w:rsidR="00C7150A" w:rsidRPr="007D719E">
        <w:rPr>
          <w:rFonts w:eastAsiaTheme="minorHAnsi"/>
          <w:sz w:val="26"/>
          <w:szCs w:val="26"/>
          <w:lang w:eastAsia="en-US"/>
        </w:rPr>
        <w:t xml:space="preserve"> </w:t>
      </w:r>
      <w:r w:rsidRPr="007D719E">
        <w:rPr>
          <w:rFonts w:eastAsiaTheme="minorHAnsi"/>
          <w:sz w:val="26"/>
          <w:szCs w:val="26"/>
          <w:lang w:eastAsia="en-US"/>
        </w:rPr>
        <w:t>z harmonogramów spłat zawartych</w:t>
      </w:r>
      <w:r w:rsidR="00D6050B" w:rsidRPr="007D719E">
        <w:rPr>
          <w:rFonts w:eastAsiaTheme="minorHAnsi"/>
          <w:sz w:val="26"/>
          <w:szCs w:val="26"/>
          <w:lang w:eastAsia="en-US"/>
        </w:rPr>
        <w:t xml:space="preserve"> </w:t>
      </w:r>
      <w:r w:rsidRPr="007D719E">
        <w:rPr>
          <w:rFonts w:eastAsiaTheme="minorHAnsi"/>
          <w:sz w:val="26"/>
          <w:szCs w:val="26"/>
          <w:lang w:eastAsia="en-US"/>
        </w:rPr>
        <w:t xml:space="preserve">w umowach kredytowych. </w:t>
      </w:r>
    </w:p>
    <w:p w14:paraId="17E53C7D" w14:textId="77777777" w:rsidR="00CF6681" w:rsidRPr="004B5062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41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VI. Wieloletnie przedsięwzięcia bieżące i majątkowe.</w:t>
      </w:r>
    </w:p>
    <w:p w14:paraId="504E3724" w14:textId="3DA37343" w:rsidR="00CF6681" w:rsidRPr="004B5062" w:rsidRDefault="00CF6681" w:rsidP="00CF668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>W 20</w:t>
      </w:r>
      <w:r w:rsidR="0096131C" w:rsidRPr="004B5062">
        <w:rPr>
          <w:rFonts w:eastAsiaTheme="minorHAnsi"/>
          <w:sz w:val="26"/>
          <w:szCs w:val="26"/>
          <w:lang w:eastAsia="en-US"/>
        </w:rPr>
        <w:t>2</w:t>
      </w:r>
      <w:r w:rsidR="00024C7D">
        <w:rPr>
          <w:rFonts w:eastAsiaTheme="minorHAnsi"/>
          <w:sz w:val="26"/>
          <w:szCs w:val="26"/>
          <w:lang w:eastAsia="en-US"/>
        </w:rPr>
        <w:t>3</w:t>
      </w:r>
      <w:r w:rsidRPr="004B5062">
        <w:rPr>
          <w:rFonts w:eastAsiaTheme="minorHAnsi"/>
          <w:sz w:val="26"/>
          <w:szCs w:val="26"/>
          <w:lang w:eastAsia="en-US"/>
        </w:rPr>
        <w:t xml:space="preserve"> roku na przedsięwzięcia</w:t>
      </w:r>
      <w:r w:rsidR="00024C7D">
        <w:rPr>
          <w:rFonts w:eastAsiaTheme="minorHAnsi"/>
          <w:sz w:val="26"/>
          <w:szCs w:val="26"/>
          <w:lang w:eastAsia="en-US"/>
        </w:rPr>
        <w:t xml:space="preserve"> </w:t>
      </w:r>
      <w:r w:rsidR="007D3F44" w:rsidRPr="004B5062">
        <w:rPr>
          <w:rFonts w:eastAsiaTheme="minorHAnsi"/>
          <w:sz w:val="26"/>
          <w:szCs w:val="26"/>
          <w:lang w:eastAsia="en-US"/>
        </w:rPr>
        <w:t>majątkowe</w:t>
      </w:r>
      <w:r w:rsidRPr="004B5062">
        <w:rPr>
          <w:rFonts w:eastAsiaTheme="minorHAnsi"/>
          <w:sz w:val="26"/>
          <w:szCs w:val="26"/>
          <w:lang w:eastAsia="en-US"/>
        </w:rPr>
        <w:t xml:space="preserve"> objęte WPF przeznaczono</w:t>
      </w:r>
      <w:r w:rsidR="00C32CF3" w:rsidRPr="004B5062">
        <w:rPr>
          <w:rFonts w:eastAsiaTheme="minorHAnsi"/>
          <w:sz w:val="26"/>
          <w:szCs w:val="26"/>
          <w:lang w:eastAsia="en-US"/>
        </w:rPr>
        <w:t xml:space="preserve">                           </w:t>
      </w:r>
      <w:r w:rsidRPr="004B5062">
        <w:rPr>
          <w:rFonts w:eastAsiaTheme="minorHAnsi"/>
          <w:sz w:val="26"/>
          <w:szCs w:val="26"/>
          <w:lang w:eastAsia="en-US"/>
        </w:rPr>
        <w:t xml:space="preserve"> kwotę</w:t>
      </w:r>
      <w:r w:rsidR="00024C7D">
        <w:rPr>
          <w:rFonts w:eastAsiaTheme="minorHAnsi"/>
          <w:sz w:val="26"/>
          <w:szCs w:val="26"/>
          <w:lang w:eastAsia="en-US"/>
        </w:rPr>
        <w:t xml:space="preserve"> 1</w:t>
      </w:r>
      <w:r w:rsidR="00D24666">
        <w:rPr>
          <w:rFonts w:eastAsiaTheme="minorHAnsi"/>
          <w:sz w:val="26"/>
          <w:szCs w:val="26"/>
          <w:lang w:eastAsia="en-US"/>
        </w:rPr>
        <w:t xml:space="preserve">5 320 977,85 </w:t>
      </w:r>
      <w:r w:rsidR="00042FCC" w:rsidRPr="004B5062">
        <w:rPr>
          <w:rFonts w:eastAsiaTheme="minorHAnsi"/>
          <w:sz w:val="26"/>
          <w:szCs w:val="26"/>
          <w:lang w:eastAsia="en-US"/>
        </w:rPr>
        <w:t xml:space="preserve">zł. </w:t>
      </w:r>
      <w:r w:rsidRPr="004B5062">
        <w:rPr>
          <w:rFonts w:eastAsiaTheme="minorHAnsi"/>
          <w:sz w:val="26"/>
          <w:szCs w:val="26"/>
          <w:lang w:eastAsia="en-US"/>
        </w:rPr>
        <w:t>Wykaz realizowanych i planowanych do realizacji przedsięwzięć wieloletnich zawiera załącznik nr 2 do uchwały.</w:t>
      </w:r>
    </w:p>
    <w:p w14:paraId="78F71AE3" w14:textId="791114CC" w:rsidR="001135D5" w:rsidRPr="004B5062" w:rsidRDefault="001135D5" w:rsidP="001135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Wydatki majątkowe :</w:t>
      </w:r>
    </w:p>
    <w:p w14:paraId="7956B191" w14:textId="5FB6BFBF" w:rsidR="00CF6681" w:rsidRDefault="00CF6681" w:rsidP="00CF668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Wydatki inwestycyjne</w:t>
      </w:r>
      <w:r w:rsidR="00BC2B62" w:rsidRPr="004B5062">
        <w:rPr>
          <w:rFonts w:eastAsiaTheme="minorHAnsi"/>
          <w:b/>
          <w:bCs/>
          <w:sz w:val="26"/>
          <w:szCs w:val="26"/>
          <w:lang w:eastAsia="en-US"/>
        </w:rPr>
        <w:t xml:space="preserve"> w kwocie</w:t>
      </w:r>
      <w:r w:rsidR="004B464B">
        <w:rPr>
          <w:rFonts w:eastAsiaTheme="minorHAnsi"/>
          <w:b/>
          <w:bCs/>
          <w:sz w:val="26"/>
          <w:szCs w:val="26"/>
          <w:lang w:eastAsia="en-US"/>
        </w:rPr>
        <w:t xml:space="preserve"> 1</w:t>
      </w:r>
      <w:r w:rsidR="00C22CB8">
        <w:rPr>
          <w:rFonts w:eastAsiaTheme="minorHAnsi"/>
          <w:b/>
          <w:bCs/>
          <w:sz w:val="26"/>
          <w:szCs w:val="26"/>
          <w:lang w:eastAsia="en-US"/>
        </w:rPr>
        <w:t xml:space="preserve">5 320 977,85 </w:t>
      </w:r>
      <w:r w:rsidR="00BC2B62" w:rsidRPr="004B5062">
        <w:rPr>
          <w:rFonts w:eastAsiaTheme="minorHAnsi"/>
          <w:b/>
          <w:bCs/>
          <w:sz w:val="26"/>
          <w:szCs w:val="26"/>
          <w:lang w:eastAsia="en-US"/>
        </w:rPr>
        <w:t>zł z</w:t>
      </w:r>
      <w:r w:rsidRPr="004B5062">
        <w:rPr>
          <w:rFonts w:eastAsiaTheme="minorHAnsi"/>
          <w:b/>
          <w:bCs/>
          <w:sz w:val="26"/>
          <w:szCs w:val="26"/>
          <w:lang w:eastAsia="en-US"/>
        </w:rPr>
        <w:t>aplanowan</w:t>
      </w:r>
      <w:r w:rsidR="00B972E2" w:rsidRPr="004B5062">
        <w:rPr>
          <w:rFonts w:eastAsiaTheme="minorHAnsi"/>
          <w:b/>
          <w:bCs/>
          <w:sz w:val="26"/>
          <w:szCs w:val="26"/>
          <w:lang w:eastAsia="en-US"/>
        </w:rPr>
        <w:t>e</w:t>
      </w:r>
      <w:r w:rsidR="00547897" w:rsidRPr="004B5062">
        <w:rPr>
          <w:rFonts w:eastAsiaTheme="minorHAnsi"/>
          <w:b/>
          <w:bCs/>
          <w:sz w:val="26"/>
          <w:szCs w:val="26"/>
          <w:lang w:eastAsia="en-US"/>
        </w:rPr>
        <w:t xml:space="preserve"> n</w:t>
      </w:r>
      <w:r w:rsidR="00403578" w:rsidRPr="004B5062">
        <w:rPr>
          <w:rFonts w:eastAsiaTheme="minorHAnsi"/>
          <w:b/>
          <w:bCs/>
          <w:sz w:val="26"/>
          <w:szCs w:val="26"/>
          <w:lang w:eastAsia="en-US"/>
        </w:rPr>
        <w:t>a p</w:t>
      </w:r>
      <w:r w:rsidRPr="004B5062">
        <w:rPr>
          <w:rFonts w:eastAsiaTheme="minorHAnsi"/>
          <w:b/>
          <w:bCs/>
          <w:sz w:val="26"/>
          <w:szCs w:val="26"/>
          <w:lang w:eastAsia="en-US"/>
        </w:rPr>
        <w:t>rzedsięwzięcia</w:t>
      </w:r>
      <w:r w:rsidRPr="004B5062">
        <w:rPr>
          <w:rFonts w:eastAsiaTheme="minorHAnsi"/>
          <w:sz w:val="26"/>
          <w:szCs w:val="26"/>
          <w:lang w:eastAsia="en-US"/>
        </w:rPr>
        <w:t xml:space="preserve"> przedstawiają się następująco :</w:t>
      </w:r>
    </w:p>
    <w:p w14:paraId="3C780C46" w14:textId="6ED69C8F" w:rsidR="00C67FDC" w:rsidRPr="0043129D" w:rsidRDefault="0043129D" w:rsidP="00431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bookmarkStart w:id="1" w:name="_Hlk24623939"/>
      <w:r>
        <w:rPr>
          <w:rFonts w:eastAsiaTheme="minorHAnsi"/>
          <w:b/>
          <w:bCs/>
          <w:sz w:val="26"/>
          <w:szCs w:val="26"/>
          <w:lang w:eastAsia="en-US"/>
        </w:rPr>
        <w:t>w</w:t>
      </w:r>
      <w:r w:rsidR="00C67FDC">
        <w:rPr>
          <w:rFonts w:eastAsiaTheme="minorHAnsi"/>
          <w:b/>
          <w:bCs/>
          <w:sz w:val="26"/>
          <w:szCs w:val="26"/>
          <w:lang w:eastAsia="en-US"/>
        </w:rPr>
        <w:t xml:space="preserve">ydatki </w:t>
      </w:r>
      <w:r w:rsidR="00C67FDC" w:rsidRPr="00A461B8">
        <w:rPr>
          <w:rFonts w:eastAsiaTheme="minorHAnsi"/>
          <w:b/>
          <w:bCs/>
          <w:sz w:val="26"/>
          <w:szCs w:val="26"/>
          <w:lang w:eastAsia="en-US"/>
        </w:rPr>
        <w:t>na programy, projekty lub zadania związane z programami realizowanymi</w:t>
      </w:r>
      <w:r w:rsidR="00C67FDC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="00C67FDC" w:rsidRPr="00A461B8">
        <w:rPr>
          <w:rFonts w:eastAsiaTheme="minorHAnsi"/>
          <w:b/>
          <w:bCs/>
          <w:sz w:val="26"/>
          <w:szCs w:val="26"/>
          <w:lang w:eastAsia="en-US"/>
        </w:rPr>
        <w:t>z udziałem środków europejskich:</w:t>
      </w:r>
      <w:bookmarkEnd w:id="1"/>
    </w:p>
    <w:p w14:paraId="3D94F597" w14:textId="32A58EBE" w:rsidR="00521E97" w:rsidRPr="004B464B" w:rsidRDefault="0001460B" w:rsidP="004B464B">
      <w:pPr>
        <w:pStyle w:val="Akapitzlist"/>
        <w:numPr>
          <w:ilvl w:val="0"/>
          <w:numId w:val="8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Theme="minorHAnsi" w:hAnsi="Times New Roman"/>
          <w:i/>
          <w:iCs/>
          <w:sz w:val="26"/>
          <w:szCs w:val="26"/>
          <w:lang w:eastAsia="en-US"/>
        </w:rPr>
      </w:pPr>
      <w:bookmarkStart w:id="2" w:name="_Hlk119081355"/>
      <w:r w:rsidRPr="004B5062"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w zakresie poprawy stanu środowiska naturalnego:</w:t>
      </w:r>
    </w:p>
    <w:bookmarkEnd w:id="2"/>
    <w:p w14:paraId="71AF117D" w14:textId="636A22B9" w:rsidR="00917189" w:rsidRPr="003F7C42" w:rsidRDefault="00917189" w:rsidP="0091718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3F7C42">
        <w:rPr>
          <w:sz w:val="26"/>
          <w:szCs w:val="26"/>
        </w:rPr>
        <w:t>- Budowa stacji uzdatniania wody w Smolinie; zadanie ujęte do realizacji w latach 2017-202</w:t>
      </w:r>
      <w:r w:rsidR="004B464B" w:rsidRPr="003F7C42">
        <w:rPr>
          <w:sz w:val="26"/>
          <w:szCs w:val="26"/>
        </w:rPr>
        <w:t>3</w:t>
      </w:r>
      <w:r w:rsidRPr="003F7C42">
        <w:rPr>
          <w:sz w:val="26"/>
          <w:szCs w:val="26"/>
        </w:rPr>
        <w:t xml:space="preserve"> w kwocie</w:t>
      </w:r>
      <w:r w:rsidR="004B464B" w:rsidRPr="003F7C42">
        <w:rPr>
          <w:sz w:val="26"/>
          <w:szCs w:val="26"/>
        </w:rPr>
        <w:t xml:space="preserve"> 5 546 029,46</w:t>
      </w:r>
      <w:r w:rsidRPr="003F7C42">
        <w:rPr>
          <w:sz w:val="26"/>
          <w:szCs w:val="26"/>
        </w:rPr>
        <w:t xml:space="preserve"> zł , </w:t>
      </w:r>
      <w:r w:rsidRPr="003F7C42">
        <w:rPr>
          <w:rFonts w:eastAsiaTheme="minorHAnsi"/>
          <w:sz w:val="26"/>
          <w:szCs w:val="26"/>
          <w:lang w:eastAsia="en-US"/>
        </w:rPr>
        <w:t>limit wydatków roku 202</w:t>
      </w:r>
      <w:r w:rsidR="004B464B" w:rsidRPr="003F7C42">
        <w:rPr>
          <w:rFonts w:eastAsiaTheme="minorHAnsi"/>
          <w:sz w:val="26"/>
          <w:szCs w:val="26"/>
          <w:lang w:eastAsia="en-US"/>
        </w:rPr>
        <w:t>3</w:t>
      </w:r>
      <w:r w:rsidRPr="003F7C42">
        <w:rPr>
          <w:rFonts w:eastAsiaTheme="minorHAnsi"/>
          <w:sz w:val="26"/>
          <w:szCs w:val="26"/>
          <w:lang w:eastAsia="en-US"/>
        </w:rPr>
        <w:t xml:space="preserve"> – </w:t>
      </w:r>
      <w:r w:rsidR="004B464B" w:rsidRPr="003F7C42">
        <w:rPr>
          <w:rFonts w:eastAsiaTheme="minorHAnsi"/>
          <w:sz w:val="26"/>
          <w:szCs w:val="26"/>
          <w:lang w:eastAsia="en-US"/>
        </w:rPr>
        <w:t xml:space="preserve">5 369 263,42 </w:t>
      </w:r>
      <w:r w:rsidRPr="003F7C42">
        <w:rPr>
          <w:rFonts w:eastAsiaTheme="minorHAnsi"/>
          <w:sz w:val="26"/>
          <w:szCs w:val="26"/>
          <w:lang w:eastAsia="en-US"/>
        </w:rPr>
        <w:t>zł,</w:t>
      </w:r>
    </w:p>
    <w:p w14:paraId="08D48087" w14:textId="6C19AE40" w:rsidR="00095AAD" w:rsidRDefault="00095AAD" w:rsidP="00095AA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bookmarkStart w:id="3" w:name="_Hlk86861612"/>
      <w:r w:rsidRPr="003F7C42">
        <w:rPr>
          <w:sz w:val="26"/>
          <w:szCs w:val="26"/>
        </w:rPr>
        <w:t xml:space="preserve">- </w:t>
      </w:r>
      <w:r w:rsidR="00EA00A9" w:rsidRPr="003F7C42">
        <w:rPr>
          <w:sz w:val="26"/>
          <w:szCs w:val="26"/>
        </w:rPr>
        <w:t>B</w:t>
      </w:r>
      <w:r w:rsidRPr="003F7C42">
        <w:rPr>
          <w:sz w:val="26"/>
          <w:szCs w:val="26"/>
        </w:rPr>
        <w:t>udowa sieci kanalizacji sanitarnej</w:t>
      </w:r>
      <w:r w:rsidR="00EA00A9" w:rsidRPr="003F7C42">
        <w:rPr>
          <w:sz w:val="26"/>
          <w:szCs w:val="26"/>
        </w:rPr>
        <w:t xml:space="preserve"> w Zągotach</w:t>
      </w:r>
      <w:r w:rsidRPr="003F7C42">
        <w:rPr>
          <w:sz w:val="26"/>
          <w:szCs w:val="26"/>
        </w:rPr>
        <w:t>; zadanie ujęte do realizacji w latach 202</w:t>
      </w:r>
      <w:r w:rsidR="00EA00A9" w:rsidRPr="003F7C42">
        <w:rPr>
          <w:sz w:val="26"/>
          <w:szCs w:val="26"/>
        </w:rPr>
        <w:t>2</w:t>
      </w:r>
      <w:r w:rsidRPr="003F7C42">
        <w:rPr>
          <w:sz w:val="26"/>
          <w:szCs w:val="26"/>
        </w:rPr>
        <w:t>-202</w:t>
      </w:r>
      <w:r w:rsidR="00EA00A9" w:rsidRPr="003F7C42">
        <w:rPr>
          <w:sz w:val="26"/>
          <w:szCs w:val="26"/>
        </w:rPr>
        <w:t>3</w:t>
      </w:r>
      <w:r w:rsidRPr="003F7C42">
        <w:rPr>
          <w:sz w:val="26"/>
          <w:szCs w:val="26"/>
        </w:rPr>
        <w:t xml:space="preserve"> w kwocie </w:t>
      </w:r>
      <w:r w:rsidR="00EA00A9" w:rsidRPr="003F7C42">
        <w:rPr>
          <w:sz w:val="26"/>
          <w:szCs w:val="26"/>
        </w:rPr>
        <w:t>916 00</w:t>
      </w:r>
      <w:r w:rsidRPr="003F7C42">
        <w:rPr>
          <w:sz w:val="26"/>
          <w:szCs w:val="26"/>
        </w:rPr>
        <w:t xml:space="preserve">0,00 zł , </w:t>
      </w:r>
      <w:r w:rsidRPr="003F7C42">
        <w:rPr>
          <w:rFonts w:eastAsiaTheme="minorHAnsi"/>
          <w:sz w:val="26"/>
          <w:szCs w:val="26"/>
          <w:lang w:eastAsia="en-US"/>
        </w:rPr>
        <w:t>limit wydatków roku 202</w:t>
      </w:r>
      <w:r w:rsidR="00EA00A9" w:rsidRPr="003F7C42">
        <w:rPr>
          <w:rFonts w:eastAsiaTheme="minorHAnsi"/>
          <w:sz w:val="26"/>
          <w:szCs w:val="26"/>
          <w:lang w:eastAsia="en-US"/>
        </w:rPr>
        <w:t xml:space="preserve">3 </w:t>
      </w:r>
      <w:r w:rsidRPr="003F7C42">
        <w:rPr>
          <w:rFonts w:eastAsiaTheme="minorHAnsi"/>
          <w:sz w:val="26"/>
          <w:szCs w:val="26"/>
          <w:lang w:eastAsia="en-US"/>
        </w:rPr>
        <w:t xml:space="preserve">– </w:t>
      </w:r>
      <w:r w:rsidR="00EA00A9" w:rsidRPr="003F7C42">
        <w:rPr>
          <w:rFonts w:eastAsiaTheme="minorHAnsi"/>
          <w:sz w:val="26"/>
          <w:szCs w:val="26"/>
          <w:lang w:eastAsia="en-US"/>
        </w:rPr>
        <w:t>90</w:t>
      </w:r>
      <w:r w:rsidRPr="003F7C42">
        <w:rPr>
          <w:rFonts w:eastAsiaTheme="minorHAnsi"/>
          <w:sz w:val="26"/>
          <w:szCs w:val="26"/>
          <w:lang w:eastAsia="en-US"/>
        </w:rPr>
        <w:t>0 000,00 zł,</w:t>
      </w:r>
    </w:p>
    <w:p w14:paraId="303EB94C" w14:textId="00E6F063" w:rsidR="00676C32" w:rsidRDefault="00676C32" w:rsidP="00095AA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wydatki na programy, projekty lub zadania pozostałe inne :</w:t>
      </w:r>
    </w:p>
    <w:p w14:paraId="44D9827B" w14:textId="77777777" w:rsidR="00C22CB8" w:rsidRPr="004B464B" w:rsidRDefault="00C22CB8" w:rsidP="00C22CB8">
      <w:pPr>
        <w:pStyle w:val="Akapitzlist"/>
        <w:numPr>
          <w:ilvl w:val="0"/>
          <w:numId w:val="8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Theme="minorHAnsi" w:hAnsi="Times New Roman"/>
          <w:i/>
          <w:iCs/>
          <w:sz w:val="26"/>
          <w:szCs w:val="26"/>
          <w:lang w:eastAsia="en-US"/>
        </w:rPr>
      </w:pPr>
      <w:r w:rsidRPr="004B5062"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w zakresie poprawy stanu środowiska naturalnego:</w:t>
      </w:r>
    </w:p>
    <w:p w14:paraId="36A0ABF4" w14:textId="24B658DC" w:rsidR="00C22CB8" w:rsidRPr="00C22CB8" w:rsidRDefault="00C22CB8" w:rsidP="00095AA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3F7C4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Rozbudowa </w:t>
      </w:r>
      <w:r w:rsidRPr="003F7C42">
        <w:rPr>
          <w:sz w:val="26"/>
          <w:szCs w:val="26"/>
        </w:rPr>
        <w:t>sieci kanalizacji sanitarnej w</w:t>
      </w:r>
      <w:r>
        <w:rPr>
          <w:sz w:val="26"/>
          <w:szCs w:val="26"/>
        </w:rPr>
        <w:t xml:space="preserve"> Bielsku na ul. Sierpeckiej oraz ul. Kwiatowej</w:t>
      </w:r>
      <w:r w:rsidRPr="003F7C42">
        <w:rPr>
          <w:sz w:val="26"/>
          <w:szCs w:val="26"/>
        </w:rPr>
        <w:t>; zadanie ujęte do realizacji w latach 202</w:t>
      </w:r>
      <w:r>
        <w:rPr>
          <w:sz w:val="26"/>
          <w:szCs w:val="26"/>
        </w:rPr>
        <w:t>1</w:t>
      </w:r>
      <w:r w:rsidRPr="003F7C42">
        <w:rPr>
          <w:sz w:val="26"/>
          <w:szCs w:val="26"/>
        </w:rPr>
        <w:t>-2023 w kwocie</w:t>
      </w:r>
      <w:r>
        <w:rPr>
          <w:sz w:val="26"/>
          <w:szCs w:val="26"/>
        </w:rPr>
        <w:t xml:space="preserve"> 2 402 806,35</w:t>
      </w:r>
      <w:r w:rsidRPr="003F7C42">
        <w:rPr>
          <w:sz w:val="26"/>
          <w:szCs w:val="26"/>
        </w:rPr>
        <w:t xml:space="preserve"> zł , </w:t>
      </w:r>
      <w:r w:rsidRPr="003F7C42">
        <w:rPr>
          <w:rFonts w:eastAsiaTheme="minorHAnsi"/>
          <w:sz w:val="26"/>
          <w:szCs w:val="26"/>
          <w:lang w:eastAsia="en-US"/>
        </w:rPr>
        <w:t xml:space="preserve">limit wydatków roku 2023 – </w:t>
      </w:r>
      <w:r>
        <w:rPr>
          <w:rFonts w:eastAsiaTheme="minorHAnsi"/>
          <w:sz w:val="26"/>
          <w:szCs w:val="26"/>
          <w:lang w:eastAsia="en-US"/>
        </w:rPr>
        <w:t xml:space="preserve">1 360 000,00 </w:t>
      </w:r>
      <w:r w:rsidRPr="003F7C42">
        <w:rPr>
          <w:rFonts w:eastAsiaTheme="minorHAnsi"/>
          <w:sz w:val="26"/>
          <w:szCs w:val="26"/>
          <w:lang w:eastAsia="en-US"/>
        </w:rPr>
        <w:t>zł,</w:t>
      </w:r>
    </w:p>
    <w:p w14:paraId="7459A6B8" w14:textId="4D045CF8" w:rsidR="00BB144D" w:rsidRPr="00503B45" w:rsidRDefault="00591D4B" w:rsidP="00591D4B">
      <w:pPr>
        <w:pStyle w:val="Akapitzlist"/>
        <w:numPr>
          <w:ilvl w:val="0"/>
          <w:numId w:val="8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Theme="minorHAnsi" w:hAnsi="Times New Roman"/>
          <w:i/>
          <w:iCs/>
          <w:sz w:val="26"/>
          <w:szCs w:val="26"/>
          <w:lang w:eastAsia="en-US"/>
        </w:rPr>
      </w:pPr>
      <w:r w:rsidRPr="004B5062"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w zakresie poprawy</w:t>
      </w:r>
      <w:r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 xml:space="preserve"> infrastruktury drogowej</w:t>
      </w:r>
      <w:r w:rsidRPr="004B5062"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:</w:t>
      </w:r>
      <w:bookmarkEnd w:id="3"/>
    </w:p>
    <w:p w14:paraId="6C9E4522" w14:textId="36F19A43" w:rsidR="00D57858" w:rsidRPr="0085032C" w:rsidRDefault="00D57858" w:rsidP="00D57858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iCs/>
          <w:sz w:val="26"/>
          <w:szCs w:val="26"/>
          <w:lang w:eastAsia="en-US"/>
        </w:rPr>
      </w:pPr>
      <w:r w:rsidRPr="0085032C">
        <w:rPr>
          <w:iCs/>
          <w:sz w:val="26"/>
          <w:szCs w:val="26"/>
        </w:rPr>
        <w:t>-</w:t>
      </w:r>
      <w:r w:rsidR="00D0461D">
        <w:rPr>
          <w:iCs/>
          <w:sz w:val="26"/>
          <w:szCs w:val="26"/>
        </w:rPr>
        <w:t xml:space="preserve"> </w:t>
      </w:r>
      <w:r w:rsidRPr="0085032C">
        <w:rPr>
          <w:iCs/>
          <w:sz w:val="26"/>
          <w:szCs w:val="26"/>
        </w:rPr>
        <w:t>Wspólna realizacja chodnika w pasie drogowym drogi krajowej nr 60                        w miejscowości Bielsk, od km. 87+518 do km 88+077 ( strona lewa ) - opracowanie dokumentacji projektowej na budowę chodnika; zadanie ujęte do realizacji w latach 2018-202</w:t>
      </w:r>
      <w:r w:rsidR="003F7C42" w:rsidRPr="0085032C">
        <w:rPr>
          <w:iCs/>
          <w:sz w:val="26"/>
          <w:szCs w:val="26"/>
        </w:rPr>
        <w:t>3</w:t>
      </w:r>
      <w:r w:rsidRPr="0085032C">
        <w:rPr>
          <w:iCs/>
          <w:sz w:val="26"/>
          <w:szCs w:val="26"/>
        </w:rPr>
        <w:t xml:space="preserve"> w kwocie </w:t>
      </w:r>
      <w:r w:rsidR="003334CE" w:rsidRPr="0085032C">
        <w:rPr>
          <w:iCs/>
          <w:sz w:val="26"/>
          <w:szCs w:val="26"/>
        </w:rPr>
        <w:t>47</w:t>
      </w:r>
      <w:r w:rsidRPr="0085032C">
        <w:rPr>
          <w:iCs/>
          <w:sz w:val="26"/>
          <w:szCs w:val="26"/>
        </w:rPr>
        <w:t xml:space="preserve"> 500,00 zł, </w:t>
      </w:r>
      <w:r w:rsidRPr="0085032C">
        <w:rPr>
          <w:rFonts w:eastAsiaTheme="minorHAnsi"/>
          <w:iCs/>
          <w:sz w:val="26"/>
          <w:szCs w:val="26"/>
          <w:lang w:eastAsia="en-US"/>
        </w:rPr>
        <w:t>limit wydatków roku 202</w:t>
      </w:r>
      <w:r w:rsidR="003F7C42" w:rsidRPr="0085032C">
        <w:rPr>
          <w:rFonts w:eastAsiaTheme="minorHAnsi"/>
          <w:iCs/>
          <w:sz w:val="26"/>
          <w:szCs w:val="26"/>
          <w:lang w:eastAsia="en-US"/>
        </w:rPr>
        <w:t>3</w:t>
      </w:r>
      <w:r w:rsidRPr="0085032C">
        <w:rPr>
          <w:rFonts w:eastAsiaTheme="minorHAnsi"/>
          <w:iCs/>
          <w:sz w:val="26"/>
          <w:szCs w:val="26"/>
          <w:lang w:eastAsia="en-US"/>
        </w:rPr>
        <w:t xml:space="preserve">  – 23 000,00 zł, </w:t>
      </w:r>
    </w:p>
    <w:p w14:paraId="5079DBF6" w14:textId="76FA3518" w:rsidR="007769B8" w:rsidRPr="0085032C" w:rsidRDefault="007769B8" w:rsidP="007769B8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iCs/>
          <w:sz w:val="26"/>
          <w:szCs w:val="26"/>
          <w:lang w:eastAsia="en-US"/>
        </w:rPr>
      </w:pPr>
      <w:r w:rsidRPr="0085032C">
        <w:rPr>
          <w:iCs/>
          <w:sz w:val="26"/>
          <w:szCs w:val="26"/>
        </w:rPr>
        <w:t>-</w:t>
      </w:r>
      <w:r w:rsidR="00D0461D">
        <w:rPr>
          <w:iCs/>
          <w:sz w:val="26"/>
          <w:szCs w:val="26"/>
        </w:rPr>
        <w:t xml:space="preserve"> </w:t>
      </w:r>
      <w:r w:rsidRPr="0085032C">
        <w:rPr>
          <w:iCs/>
          <w:sz w:val="26"/>
          <w:szCs w:val="26"/>
        </w:rPr>
        <w:t>Przebudowa drogi gminnej Giżyno – Ułtowo; zadanie ujęte do realizacji w latach 2017-202</w:t>
      </w:r>
      <w:r w:rsidR="000D72BD" w:rsidRPr="0085032C">
        <w:rPr>
          <w:iCs/>
          <w:sz w:val="26"/>
          <w:szCs w:val="26"/>
        </w:rPr>
        <w:t>4</w:t>
      </w:r>
      <w:r w:rsidRPr="0085032C">
        <w:rPr>
          <w:iCs/>
          <w:sz w:val="26"/>
          <w:szCs w:val="26"/>
        </w:rPr>
        <w:t xml:space="preserve"> w kwocie </w:t>
      </w:r>
      <w:r w:rsidR="00914C12" w:rsidRPr="0085032C">
        <w:rPr>
          <w:iCs/>
          <w:sz w:val="26"/>
          <w:szCs w:val="26"/>
        </w:rPr>
        <w:t>1</w:t>
      </w:r>
      <w:r w:rsidR="000D72BD" w:rsidRPr="0085032C">
        <w:rPr>
          <w:iCs/>
          <w:sz w:val="26"/>
          <w:szCs w:val="26"/>
        </w:rPr>
        <w:t> 8</w:t>
      </w:r>
      <w:r w:rsidR="00F3410C">
        <w:rPr>
          <w:iCs/>
          <w:sz w:val="26"/>
          <w:szCs w:val="26"/>
        </w:rPr>
        <w:t>1</w:t>
      </w:r>
      <w:r w:rsidR="000D72BD" w:rsidRPr="0085032C">
        <w:rPr>
          <w:iCs/>
          <w:sz w:val="26"/>
          <w:szCs w:val="26"/>
        </w:rPr>
        <w:t>4 500</w:t>
      </w:r>
      <w:r w:rsidRPr="0085032C">
        <w:rPr>
          <w:iCs/>
          <w:sz w:val="26"/>
          <w:szCs w:val="26"/>
        </w:rPr>
        <w:t xml:space="preserve">,00 zł, </w:t>
      </w:r>
      <w:r w:rsidRPr="0085032C">
        <w:rPr>
          <w:rFonts w:eastAsiaTheme="minorHAnsi"/>
          <w:iCs/>
          <w:sz w:val="26"/>
          <w:szCs w:val="26"/>
          <w:lang w:eastAsia="en-US"/>
        </w:rPr>
        <w:t>limit wydatków roku 202</w:t>
      </w:r>
      <w:r w:rsidR="000D72BD" w:rsidRPr="0085032C">
        <w:rPr>
          <w:rFonts w:eastAsiaTheme="minorHAnsi"/>
          <w:iCs/>
          <w:sz w:val="26"/>
          <w:szCs w:val="26"/>
          <w:lang w:eastAsia="en-US"/>
        </w:rPr>
        <w:t>3</w:t>
      </w:r>
      <w:r w:rsidRPr="0085032C">
        <w:rPr>
          <w:rFonts w:eastAsiaTheme="minorHAnsi"/>
          <w:iCs/>
          <w:sz w:val="26"/>
          <w:szCs w:val="26"/>
          <w:lang w:eastAsia="en-US"/>
        </w:rPr>
        <w:t xml:space="preserve"> – 20 000,00 zł, </w:t>
      </w:r>
    </w:p>
    <w:p w14:paraId="723156C9" w14:textId="461E5A42" w:rsidR="007769B8" w:rsidRPr="00005440" w:rsidRDefault="007769B8" w:rsidP="007769B8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005440">
        <w:rPr>
          <w:sz w:val="26"/>
          <w:szCs w:val="26"/>
        </w:rPr>
        <w:lastRenderedPageBreak/>
        <w:t>- Przebudowa drogi gminnej Rudowo – Ułtowo; zadanie ujęte do realizacji</w:t>
      </w:r>
      <w:r w:rsidR="00C961E8" w:rsidRPr="00005440">
        <w:rPr>
          <w:sz w:val="26"/>
          <w:szCs w:val="26"/>
        </w:rPr>
        <w:t xml:space="preserve">                          </w:t>
      </w:r>
      <w:r w:rsidRPr="00005440">
        <w:rPr>
          <w:sz w:val="26"/>
          <w:szCs w:val="26"/>
        </w:rPr>
        <w:t xml:space="preserve"> w latach 2017-2023 w kwocie</w:t>
      </w:r>
      <w:r w:rsidR="00397D79" w:rsidRPr="00005440">
        <w:rPr>
          <w:sz w:val="26"/>
          <w:szCs w:val="26"/>
        </w:rPr>
        <w:t xml:space="preserve"> 7</w:t>
      </w:r>
      <w:r w:rsidR="00F22E24" w:rsidRPr="00005440">
        <w:rPr>
          <w:sz w:val="26"/>
          <w:szCs w:val="26"/>
        </w:rPr>
        <w:t>3 0</w:t>
      </w:r>
      <w:r w:rsidRPr="00005440">
        <w:rPr>
          <w:sz w:val="26"/>
          <w:szCs w:val="26"/>
        </w:rPr>
        <w:t xml:space="preserve">00,00 zł, </w:t>
      </w:r>
      <w:r w:rsidRPr="00005440">
        <w:rPr>
          <w:rFonts w:eastAsiaTheme="minorHAnsi"/>
          <w:sz w:val="26"/>
          <w:szCs w:val="26"/>
          <w:lang w:eastAsia="en-US"/>
        </w:rPr>
        <w:t>limit wydatków roku 202</w:t>
      </w:r>
      <w:r w:rsidR="00397D79" w:rsidRPr="00005440">
        <w:rPr>
          <w:rFonts w:eastAsiaTheme="minorHAnsi"/>
          <w:sz w:val="26"/>
          <w:szCs w:val="26"/>
          <w:lang w:eastAsia="en-US"/>
        </w:rPr>
        <w:t>3</w:t>
      </w:r>
      <w:r w:rsidRPr="00005440">
        <w:rPr>
          <w:rFonts w:eastAsiaTheme="minorHAnsi"/>
          <w:sz w:val="26"/>
          <w:szCs w:val="26"/>
          <w:lang w:eastAsia="en-US"/>
        </w:rPr>
        <w:t xml:space="preserve">                                   – </w:t>
      </w:r>
      <w:r w:rsidR="00397D79" w:rsidRPr="00005440">
        <w:rPr>
          <w:rFonts w:eastAsiaTheme="minorHAnsi"/>
          <w:sz w:val="26"/>
          <w:szCs w:val="26"/>
          <w:lang w:eastAsia="en-US"/>
        </w:rPr>
        <w:t>5</w:t>
      </w:r>
      <w:r w:rsidRPr="00005440">
        <w:rPr>
          <w:rFonts w:eastAsiaTheme="minorHAnsi"/>
          <w:sz w:val="26"/>
          <w:szCs w:val="26"/>
          <w:lang w:eastAsia="en-US"/>
        </w:rPr>
        <w:t xml:space="preserve">0 000,00 zł, </w:t>
      </w:r>
    </w:p>
    <w:p w14:paraId="41E7CB88" w14:textId="463A3A19" w:rsidR="001A1542" w:rsidRPr="00005440" w:rsidRDefault="001A1542" w:rsidP="001A1542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bookmarkStart w:id="4" w:name="_Hlk24454265"/>
      <w:r w:rsidRPr="00005440">
        <w:rPr>
          <w:sz w:val="26"/>
          <w:szCs w:val="26"/>
        </w:rPr>
        <w:t xml:space="preserve">- Przebudowa i budowa ulic osiedlowych w m. Bielsk - ul. Stodólna Wschodnia, </w:t>
      </w:r>
      <w:r w:rsidR="00712D46" w:rsidRPr="00005440">
        <w:rPr>
          <w:sz w:val="26"/>
          <w:szCs w:val="26"/>
        </w:rPr>
        <w:t xml:space="preserve">      </w:t>
      </w:r>
      <w:r w:rsidRPr="00005440">
        <w:rPr>
          <w:sz w:val="26"/>
          <w:szCs w:val="26"/>
        </w:rPr>
        <w:t xml:space="preserve">Gen. K. Świerczewskiego, Wł. Broniewskiego, 22 Lipca, Cisowa, Modrzewiowa, Brzozowa, Jesionowa, Klonowa, Kasztanowa, Czereśniowa, Morelowa, Krótka, Wiśniowa ETAP </w:t>
      </w:r>
      <w:r w:rsidR="0001460B" w:rsidRPr="00005440">
        <w:rPr>
          <w:sz w:val="26"/>
          <w:szCs w:val="26"/>
        </w:rPr>
        <w:t>I</w:t>
      </w:r>
      <w:r w:rsidRPr="00005440">
        <w:rPr>
          <w:sz w:val="26"/>
          <w:szCs w:val="26"/>
        </w:rPr>
        <w:t xml:space="preserve">II – CZĘŚĆ </w:t>
      </w:r>
      <w:r w:rsidR="0001460B" w:rsidRPr="00005440">
        <w:rPr>
          <w:sz w:val="26"/>
          <w:szCs w:val="26"/>
        </w:rPr>
        <w:t>C</w:t>
      </w:r>
      <w:r w:rsidR="008E6EB7" w:rsidRPr="00005440">
        <w:rPr>
          <w:sz w:val="26"/>
          <w:szCs w:val="26"/>
        </w:rPr>
        <w:t>;</w:t>
      </w:r>
      <w:r w:rsidRPr="00005440">
        <w:rPr>
          <w:sz w:val="26"/>
          <w:szCs w:val="26"/>
        </w:rPr>
        <w:t xml:space="preserve"> zadanie ujęte do realizacji w latach 202</w:t>
      </w:r>
      <w:r w:rsidR="00A83216" w:rsidRPr="00005440">
        <w:rPr>
          <w:sz w:val="26"/>
          <w:szCs w:val="26"/>
        </w:rPr>
        <w:t>1</w:t>
      </w:r>
      <w:r w:rsidRPr="00005440">
        <w:rPr>
          <w:sz w:val="26"/>
          <w:szCs w:val="26"/>
        </w:rPr>
        <w:t xml:space="preserve"> – 202</w:t>
      </w:r>
      <w:r w:rsidR="00F86EC9" w:rsidRPr="00005440">
        <w:rPr>
          <w:sz w:val="26"/>
          <w:szCs w:val="26"/>
        </w:rPr>
        <w:t>3</w:t>
      </w:r>
      <w:r w:rsidRPr="00005440">
        <w:rPr>
          <w:sz w:val="26"/>
          <w:szCs w:val="26"/>
        </w:rPr>
        <w:t xml:space="preserve">                 w kwocie  </w:t>
      </w:r>
      <w:r w:rsidR="00F86EC9" w:rsidRPr="00005440">
        <w:rPr>
          <w:sz w:val="26"/>
          <w:szCs w:val="26"/>
        </w:rPr>
        <w:t>5 172 819</w:t>
      </w:r>
      <w:r w:rsidR="0056606F" w:rsidRPr="00005440">
        <w:rPr>
          <w:sz w:val="26"/>
          <w:szCs w:val="26"/>
        </w:rPr>
        <w:t>,00</w:t>
      </w:r>
      <w:r w:rsidRPr="00005440">
        <w:rPr>
          <w:sz w:val="26"/>
          <w:szCs w:val="26"/>
        </w:rPr>
        <w:t xml:space="preserve">  zł,  </w:t>
      </w:r>
      <w:r w:rsidRPr="00005440">
        <w:rPr>
          <w:rFonts w:eastAsiaTheme="minorHAnsi"/>
          <w:sz w:val="26"/>
          <w:szCs w:val="26"/>
          <w:lang w:eastAsia="en-US"/>
        </w:rPr>
        <w:t>limit wydatków roku 202</w:t>
      </w:r>
      <w:r w:rsidR="00F86EC9" w:rsidRPr="00005440">
        <w:rPr>
          <w:rFonts w:eastAsiaTheme="minorHAnsi"/>
          <w:sz w:val="26"/>
          <w:szCs w:val="26"/>
          <w:lang w:eastAsia="en-US"/>
        </w:rPr>
        <w:t>3</w:t>
      </w:r>
      <w:r w:rsidRPr="00005440">
        <w:rPr>
          <w:rFonts w:eastAsiaTheme="minorHAnsi"/>
          <w:sz w:val="26"/>
          <w:szCs w:val="26"/>
          <w:lang w:eastAsia="en-US"/>
        </w:rPr>
        <w:t xml:space="preserve"> – </w:t>
      </w:r>
      <w:r w:rsidR="00F86EC9" w:rsidRPr="00005440">
        <w:rPr>
          <w:rFonts w:eastAsiaTheme="minorHAnsi"/>
          <w:sz w:val="26"/>
          <w:szCs w:val="26"/>
          <w:lang w:eastAsia="en-US"/>
        </w:rPr>
        <w:t>4 7</w:t>
      </w:r>
      <w:r w:rsidR="00A83216" w:rsidRPr="00005440">
        <w:rPr>
          <w:rFonts w:eastAsiaTheme="minorHAnsi"/>
          <w:sz w:val="26"/>
          <w:szCs w:val="26"/>
          <w:lang w:eastAsia="en-US"/>
        </w:rPr>
        <w:t>00</w:t>
      </w:r>
      <w:r w:rsidRPr="00005440">
        <w:rPr>
          <w:rFonts w:eastAsiaTheme="minorHAnsi"/>
          <w:sz w:val="26"/>
          <w:szCs w:val="26"/>
          <w:lang w:eastAsia="en-US"/>
        </w:rPr>
        <w:t xml:space="preserve"> 000,00 zł,</w:t>
      </w:r>
    </w:p>
    <w:p w14:paraId="7BA61BBB" w14:textId="5D6CA4A8" w:rsidR="00F86EC9" w:rsidRPr="00005440" w:rsidRDefault="00F86EC9" w:rsidP="00F86EC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005440">
        <w:rPr>
          <w:sz w:val="26"/>
          <w:szCs w:val="26"/>
        </w:rPr>
        <w:t xml:space="preserve">- </w:t>
      </w:r>
      <w:r w:rsidR="008C0E99">
        <w:rPr>
          <w:sz w:val="26"/>
          <w:szCs w:val="26"/>
        </w:rPr>
        <w:t>Remont</w:t>
      </w:r>
      <w:r w:rsidRPr="00005440">
        <w:rPr>
          <w:sz w:val="26"/>
          <w:szCs w:val="26"/>
        </w:rPr>
        <w:t xml:space="preserve"> drogi gminnej w miejscowości Leszczyn Szlachecki; zadanie ujęte do realizacji w latach 2022-202</w:t>
      </w:r>
      <w:r w:rsidR="0021114D">
        <w:rPr>
          <w:sz w:val="26"/>
          <w:szCs w:val="26"/>
        </w:rPr>
        <w:t>3</w:t>
      </w:r>
      <w:r w:rsidRPr="00005440">
        <w:rPr>
          <w:sz w:val="26"/>
          <w:szCs w:val="26"/>
        </w:rPr>
        <w:t xml:space="preserve"> w kwocie 1 235 000,00 zł, </w:t>
      </w:r>
      <w:r w:rsidRPr="00005440">
        <w:rPr>
          <w:rFonts w:eastAsiaTheme="minorHAnsi"/>
          <w:sz w:val="26"/>
          <w:szCs w:val="26"/>
          <w:lang w:eastAsia="en-US"/>
        </w:rPr>
        <w:t xml:space="preserve">limit wydatków roku 2023                                   – 1 230 000,00 zł, </w:t>
      </w:r>
    </w:p>
    <w:p w14:paraId="7B04C3AC" w14:textId="091ADBFE" w:rsidR="00324DA0" w:rsidRPr="00005440" w:rsidRDefault="00324DA0" w:rsidP="00324DA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005440">
        <w:rPr>
          <w:sz w:val="26"/>
          <w:szCs w:val="26"/>
        </w:rPr>
        <w:t xml:space="preserve">- </w:t>
      </w:r>
      <w:r w:rsidR="008C0E99">
        <w:rPr>
          <w:sz w:val="26"/>
          <w:szCs w:val="26"/>
        </w:rPr>
        <w:t xml:space="preserve">Remont </w:t>
      </w:r>
      <w:r w:rsidRPr="00005440">
        <w:rPr>
          <w:sz w:val="26"/>
          <w:szCs w:val="26"/>
        </w:rPr>
        <w:t>drogi gminnej Ciachcin - Józinek; zadanie ujęte do realizacji                           w latach 2023-2024 w kwocie 1 6</w:t>
      </w:r>
      <w:r w:rsidR="0021114D">
        <w:rPr>
          <w:sz w:val="26"/>
          <w:szCs w:val="26"/>
        </w:rPr>
        <w:t>4</w:t>
      </w:r>
      <w:r w:rsidRPr="00005440">
        <w:rPr>
          <w:sz w:val="26"/>
          <w:szCs w:val="26"/>
        </w:rPr>
        <w:t xml:space="preserve">4 091,00 zł, </w:t>
      </w:r>
      <w:r w:rsidRPr="00005440">
        <w:rPr>
          <w:rFonts w:eastAsiaTheme="minorHAnsi"/>
          <w:sz w:val="26"/>
          <w:szCs w:val="26"/>
          <w:lang w:eastAsia="en-US"/>
        </w:rPr>
        <w:t xml:space="preserve">limit wydatków roku 2023                                   – </w:t>
      </w:r>
      <w:r w:rsidR="00DA3D62" w:rsidRPr="00005440">
        <w:rPr>
          <w:rFonts w:eastAsiaTheme="minorHAnsi"/>
          <w:sz w:val="26"/>
          <w:szCs w:val="26"/>
          <w:lang w:eastAsia="en-US"/>
        </w:rPr>
        <w:t>1 634 091</w:t>
      </w:r>
      <w:r w:rsidRPr="00005440">
        <w:rPr>
          <w:rFonts w:eastAsiaTheme="minorHAnsi"/>
          <w:sz w:val="26"/>
          <w:szCs w:val="26"/>
          <w:lang w:eastAsia="en-US"/>
        </w:rPr>
        <w:t xml:space="preserve">,00 zł, </w:t>
      </w:r>
    </w:p>
    <w:p w14:paraId="5DD6048D" w14:textId="79F19BBD" w:rsidR="007B241F" w:rsidRPr="00005440" w:rsidRDefault="007B241F" w:rsidP="007B241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005440">
        <w:rPr>
          <w:sz w:val="26"/>
          <w:szCs w:val="26"/>
        </w:rPr>
        <w:t xml:space="preserve">- </w:t>
      </w:r>
      <w:r w:rsidR="008C0E99">
        <w:rPr>
          <w:sz w:val="26"/>
          <w:szCs w:val="26"/>
        </w:rPr>
        <w:t>Remont</w:t>
      </w:r>
      <w:r w:rsidRPr="00005440">
        <w:rPr>
          <w:sz w:val="26"/>
          <w:szCs w:val="26"/>
        </w:rPr>
        <w:t xml:space="preserve"> drogi gminnej Umienino – Łubki - Umienino; zadanie ujęte do realizacji w latach 2023-2024 w kwocie 1 694 090,00 zł, </w:t>
      </w:r>
      <w:r w:rsidRPr="00005440">
        <w:rPr>
          <w:rFonts w:eastAsiaTheme="minorHAnsi"/>
          <w:sz w:val="26"/>
          <w:szCs w:val="26"/>
          <w:lang w:eastAsia="en-US"/>
        </w:rPr>
        <w:t xml:space="preserve">limit wydatków roku 2023                                   – 10 000,00 zł, </w:t>
      </w:r>
    </w:p>
    <w:p w14:paraId="42D3ADC5" w14:textId="3CCA8DEE" w:rsidR="00F86EC9" w:rsidRPr="00005440" w:rsidRDefault="005C5F80" w:rsidP="001A1542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005440">
        <w:rPr>
          <w:sz w:val="26"/>
          <w:szCs w:val="26"/>
        </w:rPr>
        <w:t xml:space="preserve">- </w:t>
      </w:r>
      <w:r w:rsidR="008C0E99">
        <w:rPr>
          <w:sz w:val="26"/>
          <w:szCs w:val="26"/>
        </w:rPr>
        <w:t>Remont</w:t>
      </w:r>
      <w:r w:rsidRPr="00005440">
        <w:rPr>
          <w:sz w:val="26"/>
          <w:szCs w:val="26"/>
        </w:rPr>
        <w:t xml:space="preserve"> drogi gminnej Giżyno - Zakrzewo; zadanie ujęte do realizacji w latach 2023-2024 w kwocie 1 430 000,00 zł, </w:t>
      </w:r>
      <w:r w:rsidRPr="00005440">
        <w:rPr>
          <w:rFonts w:eastAsiaTheme="minorHAnsi"/>
          <w:sz w:val="26"/>
          <w:szCs w:val="26"/>
          <w:lang w:eastAsia="en-US"/>
        </w:rPr>
        <w:t xml:space="preserve">limit wydatków roku 2023 – 10 000,00 zł, </w:t>
      </w:r>
    </w:p>
    <w:bookmarkEnd w:id="4"/>
    <w:p w14:paraId="5FB89EDB" w14:textId="77777777" w:rsidR="00115E0E" w:rsidRPr="004B5062" w:rsidRDefault="00115E0E" w:rsidP="00115E0E">
      <w:pPr>
        <w:pStyle w:val="Akapitzlist"/>
        <w:numPr>
          <w:ilvl w:val="0"/>
          <w:numId w:val="8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283"/>
        <w:jc w:val="both"/>
        <w:rPr>
          <w:rFonts w:ascii="Times New Roman" w:eastAsiaTheme="minorHAnsi" w:hAnsi="Times New Roman"/>
          <w:i/>
          <w:iCs/>
          <w:sz w:val="26"/>
          <w:szCs w:val="26"/>
          <w:lang w:eastAsia="en-US"/>
        </w:rPr>
      </w:pPr>
      <w:r w:rsidRPr="004B5062">
        <w:rPr>
          <w:rFonts w:ascii="Times New Roman" w:eastAsiaTheme="minorHAnsi" w:hAnsi="Times New Roman"/>
          <w:b/>
          <w:i/>
          <w:sz w:val="26"/>
          <w:szCs w:val="26"/>
          <w:lang w:eastAsia="en-US"/>
        </w:rPr>
        <w:t>w zakresie poprawy aktywności społecznej:</w:t>
      </w:r>
    </w:p>
    <w:p w14:paraId="5B2C08DE" w14:textId="29A3069E" w:rsidR="00115E0E" w:rsidRPr="00CE4A6E" w:rsidRDefault="00115E0E" w:rsidP="00115E0E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CE4A6E">
        <w:rPr>
          <w:sz w:val="26"/>
          <w:szCs w:val="26"/>
        </w:rPr>
        <w:t xml:space="preserve">- </w:t>
      </w:r>
      <w:r w:rsidR="00005440" w:rsidRPr="00CE4A6E">
        <w:rPr>
          <w:sz w:val="26"/>
          <w:szCs w:val="26"/>
        </w:rPr>
        <w:t>Przebudowa świetlicy wiejskiej w Kędzierzynie</w:t>
      </w:r>
      <w:r w:rsidRPr="00CE4A6E">
        <w:rPr>
          <w:sz w:val="26"/>
          <w:szCs w:val="26"/>
        </w:rPr>
        <w:t>; zadanie ujęte do realizacji                             w latach 202</w:t>
      </w:r>
      <w:r w:rsidR="00005440" w:rsidRPr="00CE4A6E">
        <w:rPr>
          <w:sz w:val="26"/>
          <w:szCs w:val="26"/>
        </w:rPr>
        <w:t>2</w:t>
      </w:r>
      <w:r w:rsidRPr="00CE4A6E">
        <w:rPr>
          <w:sz w:val="26"/>
          <w:szCs w:val="26"/>
        </w:rPr>
        <w:t>-202</w:t>
      </w:r>
      <w:r w:rsidR="00005440" w:rsidRPr="00CE4A6E">
        <w:rPr>
          <w:sz w:val="26"/>
          <w:szCs w:val="26"/>
        </w:rPr>
        <w:t>3</w:t>
      </w:r>
      <w:r w:rsidRPr="00CE4A6E">
        <w:rPr>
          <w:sz w:val="26"/>
          <w:szCs w:val="26"/>
        </w:rPr>
        <w:t xml:space="preserve"> w kwocie</w:t>
      </w:r>
      <w:r w:rsidR="00005440" w:rsidRPr="00CE4A6E">
        <w:rPr>
          <w:sz w:val="26"/>
          <w:szCs w:val="26"/>
        </w:rPr>
        <w:t xml:space="preserve"> 11</w:t>
      </w:r>
      <w:r w:rsidR="00F11E09">
        <w:rPr>
          <w:sz w:val="26"/>
          <w:szCs w:val="26"/>
        </w:rPr>
        <w:t xml:space="preserve">7 363,43 </w:t>
      </w:r>
      <w:r w:rsidRPr="00CE4A6E">
        <w:rPr>
          <w:sz w:val="26"/>
          <w:szCs w:val="26"/>
        </w:rPr>
        <w:t xml:space="preserve">zł, </w:t>
      </w:r>
      <w:r w:rsidRPr="00CE4A6E">
        <w:rPr>
          <w:rFonts w:eastAsiaTheme="minorHAnsi"/>
          <w:sz w:val="26"/>
          <w:szCs w:val="26"/>
          <w:lang w:eastAsia="en-US"/>
        </w:rPr>
        <w:t>limit wydatków roku 202</w:t>
      </w:r>
      <w:r w:rsidR="00005440" w:rsidRPr="00CE4A6E">
        <w:rPr>
          <w:rFonts w:eastAsiaTheme="minorHAnsi"/>
          <w:sz w:val="26"/>
          <w:szCs w:val="26"/>
          <w:lang w:eastAsia="en-US"/>
        </w:rPr>
        <w:t>3</w:t>
      </w:r>
      <w:r w:rsidRPr="00CE4A6E">
        <w:rPr>
          <w:rFonts w:eastAsiaTheme="minorHAnsi"/>
          <w:sz w:val="26"/>
          <w:szCs w:val="26"/>
          <w:lang w:eastAsia="en-US"/>
        </w:rPr>
        <w:t xml:space="preserve">                                   – 1</w:t>
      </w:r>
      <w:r w:rsidR="00005440" w:rsidRPr="00CE4A6E">
        <w:rPr>
          <w:rFonts w:eastAsiaTheme="minorHAnsi"/>
          <w:sz w:val="26"/>
          <w:szCs w:val="26"/>
          <w:lang w:eastAsia="en-US"/>
        </w:rPr>
        <w:t>4 623,43</w:t>
      </w:r>
      <w:r w:rsidRPr="00CE4A6E">
        <w:rPr>
          <w:rFonts w:eastAsiaTheme="minorHAnsi"/>
          <w:sz w:val="26"/>
          <w:szCs w:val="26"/>
          <w:lang w:eastAsia="en-US"/>
        </w:rPr>
        <w:t xml:space="preserve"> zł</w:t>
      </w:r>
      <w:r w:rsidR="00DA7A52" w:rsidRPr="00CE4A6E">
        <w:rPr>
          <w:rFonts w:eastAsiaTheme="minorHAnsi"/>
          <w:sz w:val="26"/>
          <w:szCs w:val="26"/>
          <w:lang w:eastAsia="en-US"/>
        </w:rPr>
        <w:t>.</w:t>
      </w:r>
    </w:p>
    <w:p w14:paraId="4C045E59" w14:textId="77777777" w:rsidR="00CF6681" w:rsidRPr="004B5062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Wynik budżetu.</w:t>
      </w:r>
    </w:p>
    <w:p w14:paraId="5EA46096" w14:textId="6801A219" w:rsidR="00CF6681" w:rsidRPr="004B5062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 xml:space="preserve">Pozycja  3  Wynik budżetu jest różnicą pomiędzy pozycjami 1 „Dochody ogółem” </w:t>
      </w:r>
      <w:r w:rsidR="00712D46">
        <w:rPr>
          <w:rFonts w:eastAsiaTheme="minorHAnsi"/>
          <w:sz w:val="26"/>
          <w:szCs w:val="26"/>
          <w:lang w:eastAsia="en-US"/>
        </w:rPr>
        <w:t xml:space="preserve">                  </w:t>
      </w:r>
      <w:r w:rsidRPr="004B5062">
        <w:rPr>
          <w:rFonts w:eastAsiaTheme="minorHAnsi"/>
          <w:sz w:val="26"/>
          <w:szCs w:val="26"/>
          <w:lang w:eastAsia="en-US"/>
        </w:rPr>
        <w:t>a pozycją</w:t>
      </w:r>
      <w:r w:rsidR="0043101F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 xml:space="preserve">1 „Wydatki ogółem” i stanowi </w:t>
      </w:r>
      <w:r w:rsidR="004B5062" w:rsidRPr="004B5062">
        <w:rPr>
          <w:rFonts w:eastAsiaTheme="minorHAnsi"/>
          <w:sz w:val="26"/>
          <w:szCs w:val="26"/>
          <w:lang w:eastAsia="en-US"/>
        </w:rPr>
        <w:t>deficyt</w:t>
      </w:r>
      <w:r w:rsidRPr="004B5062">
        <w:rPr>
          <w:rFonts w:eastAsiaTheme="minorHAnsi"/>
          <w:sz w:val="26"/>
          <w:szCs w:val="26"/>
          <w:lang w:eastAsia="en-US"/>
        </w:rPr>
        <w:t xml:space="preserve"> budżetu w kwocie</w:t>
      </w:r>
      <w:r w:rsidR="00873CBA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="00AB147C">
        <w:rPr>
          <w:rFonts w:eastAsiaTheme="minorHAnsi"/>
          <w:sz w:val="26"/>
          <w:szCs w:val="26"/>
          <w:lang w:eastAsia="en-US"/>
        </w:rPr>
        <w:t xml:space="preserve">3 414 650,00 </w:t>
      </w:r>
      <w:r w:rsidR="00933A39" w:rsidRPr="004B5062">
        <w:rPr>
          <w:rFonts w:eastAsiaTheme="minorHAnsi"/>
          <w:sz w:val="26"/>
          <w:szCs w:val="26"/>
          <w:lang w:eastAsia="en-US"/>
        </w:rPr>
        <w:t xml:space="preserve">zł. </w:t>
      </w:r>
      <w:r w:rsidR="00712D46">
        <w:rPr>
          <w:rFonts w:eastAsiaTheme="minorHAnsi"/>
          <w:sz w:val="26"/>
          <w:szCs w:val="26"/>
          <w:lang w:eastAsia="en-US"/>
        </w:rPr>
        <w:t xml:space="preserve">                        </w:t>
      </w:r>
    </w:p>
    <w:p w14:paraId="631A35AE" w14:textId="77777777" w:rsidR="00CF6681" w:rsidRPr="004B5062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4B5062">
        <w:rPr>
          <w:rFonts w:eastAsiaTheme="minorHAnsi"/>
          <w:b/>
          <w:bCs/>
          <w:sz w:val="26"/>
          <w:szCs w:val="26"/>
          <w:lang w:eastAsia="en-US"/>
        </w:rPr>
        <w:t>Znaczenie Wieloletniej Prognozy Finansowej, jej powiązanie z Uchwałą Budżetową oraz uwagi na temat realności planowania długoterminowego.</w:t>
      </w:r>
    </w:p>
    <w:p w14:paraId="6C7D7E69" w14:textId="77777777" w:rsidR="008129E4" w:rsidRPr="00C7150A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>Kwestia zgodności WPF z budżetem jest uregulowana w art. 229 ustawy</w:t>
      </w:r>
      <w:r w:rsidR="00CA415D" w:rsidRPr="004B5062">
        <w:rPr>
          <w:rFonts w:eastAsiaTheme="minorHAnsi"/>
          <w:sz w:val="26"/>
          <w:szCs w:val="26"/>
          <w:lang w:eastAsia="en-US"/>
        </w:rPr>
        <w:t xml:space="preserve">                 </w:t>
      </w:r>
      <w:r w:rsidRPr="004B5062">
        <w:rPr>
          <w:rFonts w:eastAsiaTheme="minorHAnsi"/>
          <w:sz w:val="26"/>
          <w:szCs w:val="26"/>
          <w:lang w:eastAsia="en-US"/>
        </w:rPr>
        <w:t xml:space="preserve">            z dnia 27 sierpnia 2009 roku o finansach publicznych, z którego wynika, </w:t>
      </w:r>
      <w:r w:rsidR="00CA415D" w:rsidRPr="004B5062">
        <w:rPr>
          <w:rFonts w:eastAsiaTheme="minorHAnsi"/>
          <w:sz w:val="26"/>
          <w:szCs w:val="26"/>
          <w:lang w:eastAsia="en-US"/>
        </w:rPr>
        <w:t xml:space="preserve">                  </w:t>
      </w:r>
      <w:r w:rsidRPr="004B5062">
        <w:rPr>
          <w:rFonts w:eastAsiaTheme="minorHAnsi"/>
          <w:sz w:val="26"/>
          <w:szCs w:val="26"/>
          <w:lang w:eastAsia="en-US"/>
        </w:rPr>
        <w:t xml:space="preserve">         że wartości przyjęte w wieloletniej prognozie finansowej i budżecie jednostki samorządu terytorialnego powinny być zgodne co najmniej w zakresie wyniku budżetu </w:t>
      </w:r>
      <w:r w:rsidRPr="004B5062">
        <w:rPr>
          <w:rFonts w:eastAsiaTheme="minorHAnsi"/>
          <w:sz w:val="26"/>
          <w:szCs w:val="26"/>
          <w:lang w:eastAsia="en-US"/>
        </w:rPr>
        <w:lastRenderedPageBreak/>
        <w:t xml:space="preserve">i związanych z nim kwot przychodów i rozchodów oraz długu jednostki samorządu terytorialnego. Zmiana w budżecie, powodująca zmiany w dochodach bieżących </w:t>
      </w:r>
      <w:r w:rsidRPr="00C7150A">
        <w:rPr>
          <w:rFonts w:eastAsiaTheme="minorHAnsi"/>
          <w:sz w:val="26"/>
          <w:szCs w:val="26"/>
          <w:lang w:eastAsia="en-US"/>
        </w:rPr>
        <w:t>budżetu czy też wydatkach bieżących ( albo ich proporcji w stosunku do dochodów</w:t>
      </w:r>
      <w:r w:rsidR="00712D46" w:rsidRPr="00C7150A">
        <w:rPr>
          <w:rFonts w:eastAsiaTheme="minorHAnsi"/>
          <w:sz w:val="26"/>
          <w:szCs w:val="26"/>
          <w:lang w:eastAsia="en-US"/>
        </w:rPr>
        <w:t xml:space="preserve">                        </w:t>
      </w:r>
      <w:r w:rsidRPr="00C7150A">
        <w:rPr>
          <w:rFonts w:eastAsiaTheme="minorHAnsi"/>
          <w:sz w:val="26"/>
          <w:szCs w:val="26"/>
          <w:lang w:eastAsia="en-US"/>
        </w:rPr>
        <w:t xml:space="preserve"> i wydatków majątkowych) ma bezpośredni wpływ</w:t>
      </w:r>
      <w:r w:rsidR="00CA415D" w:rsidRPr="00C7150A">
        <w:rPr>
          <w:rFonts w:eastAsiaTheme="minorHAnsi"/>
          <w:sz w:val="26"/>
          <w:szCs w:val="26"/>
          <w:lang w:eastAsia="en-US"/>
        </w:rPr>
        <w:t xml:space="preserve">   </w:t>
      </w:r>
      <w:r w:rsidRPr="00C7150A">
        <w:rPr>
          <w:rFonts w:eastAsiaTheme="minorHAnsi"/>
          <w:sz w:val="26"/>
          <w:szCs w:val="26"/>
          <w:lang w:eastAsia="en-US"/>
        </w:rPr>
        <w:t xml:space="preserve">na wskaźnik zadłużenia, określony w art. 243 u.f.p.       </w:t>
      </w:r>
    </w:p>
    <w:p w14:paraId="7368D6A4" w14:textId="571C09EF" w:rsidR="00CF6681" w:rsidRPr="00712D46" w:rsidRDefault="00CF6681" w:rsidP="00CF66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4B5062">
        <w:rPr>
          <w:rFonts w:eastAsiaTheme="minorHAnsi"/>
          <w:sz w:val="26"/>
          <w:szCs w:val="26"/>
          <w:lang w:eastAsia="en-US"/>
        </w:rPr>
        <w:t xml:space="preserve">Budżet JST zawiera  dane niezbędne do sporządzenia prognozy kwoty długu, która jest opracowywana na podstawie sprawozdawczości i kwot uchwalonych </w:t>
      </w:r>
      <w:r w:rsidR="00CA415D" w:rsidRPr="004B5062"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4B5062">
        <w:rPr>
          <w:rFonts w:eastAsiaTheme="minorHAnsi"/>
          <w:sz w:val="26"/>
          <w:szCs w:val="26"/>
          <w:lang w:eastAsia="en-US"/>
        </w:rPr>
        <w:t xml:space="preserve"> w budżecie.</w:t>
      </w:r>
      <w:r w:rsidR="007B3254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 xml:space="preserve">WPF czyli dokument o znaczeniu strategicznym powinien być uchwalony  nie później niż uchwała budżetowa, co wskazuje na konieczność dostosowania kwot </w:t>
      </w:r>
      <w:r w:rsidR="00712D46">
        <w:rPr>
          <w:rFonts w:eastAsiaTheme="minorHAnsi"/>
          <w:sz w:val="26"/>
          <w:szCs w:val="26"/>
          <w:lang w:eastAsia="en-US"/>
        </w:rPr>
        <w:t xml:space="preserve">      </w:t>
      </w:r>
      <w:r w:rsidRPr="004B5062">
        <w:rPr>
          <w:rFonts w:eastAsiaTheme="minorHAnsi"/>
          <w:sz w:val="26"/>
          <w:szCs w:val="26"/>
          <w:lang w:eastAsia="en-US"/>
        </w:rPr>
        <w:t>w uchwale budżetowej do wielkości z WPF, podlega weryfikacji wraz</w:t>
      </w:r>
      <w:r w:rsidR="00712D46">
        <w:rPr>
          <w:rFonts w:eastAsiaTheme="minorHAnsi"/>
          <w:sz w:val="26"/>
          <w:szCs w:val="26"/>
          <w:lang w:eastAsia="en-US"/>
        </w:rPr>
        <w:t xml:space="preserve">                                         </w:t>
      </w:r>
      <w:r w:rsidRPr="004B5062">
        <w:rPr>
          <w:rFonts w:eastAsiaTheme="minorHAnsi"/>
          <w:sz w:val="26"/>
          <w:szCs w:val="26"/>
          <w:lang w:eastAsia="en-US"/>
        </w:rPr>
        <w:t xml:space="preserve">  z  dokonywanymi zmianami w budżecie w zakresie określonym </w:t>
      </w:r>
      <w:r w:rsidR="00E74746" w:rsidRPr="004B5062">
        <w:rPr>
          <w:rFonts w:eastAsiaTheme="minorHAnsi"/>
          <w:sz w:val="26"/>
          <w:szCs w:val="26"/>
          <w:lang w:eastAsia="en-US"/>
        </w:rPr>
        <w:t xml:space="preserve">  </w:t>
      </w:r>
      <w:r w:rsidRPr="004B5062">
        <w:rPr>
          <w:rFonts w:eastAsiaTheme="minorHAnsi"/>
          <w:sz w:val="26"/>
          <w:szCs w:val="26"/>
          <w:lang w:eastAsia="en-US"/>
        </w:rPr>
        <w:t>w art.</w:t>
      </w:r>
      <w:r w:rsidR="00937665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229 u.f.p. Zapisy uchwały budżetowej, począwszy od jej uchwalenia poprzez zmiany w ciągu roku, będą determinowały wielkości ujęte w WPF</w:t>
      </w:r>
      <w:r w:rsidR="00937665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 xml:space="preserve">w zakresie roku budżetowego  oraz następnych lat, np. zmiana powodująca wprowadzenie lub wykreślenie inwestycji wieloletniej i w związku z tym zmiana w planie wydatków – art. 231 ust. 1  u.f.p.  oraz zmiana kwot wydatków ze względu   na zmiany  przedsięwzięć objętych WPF. </w:t>
      </w:r>
      <w:r w:rsidR="004F341C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Regulacje art. 231 ust. 2 u.f.p. nakazują,</w:t>
      </w:r>
      <w:r w:rsidR="00CA415D" w:rsidRPr="004B5062">
        <w:rPr>
          <w:rFonts w:eastAsiaTheme="minorHAnsi"/>
          <w:sz w:val="26"/>
          <w:szCs w:val="26"/>
          <w:lang w:eastAsia="en-US"/>
        </w:rPr>
        <w:t xml:space="preserve">  </w:t>
      </w:r>
      <w:r w:rsidRPr="004B5062">
        <w:rPr>
          <w:rFonts w:eastAsiaTheme="minorHAnsi"/>
          <w:sz w:val="26"/>
          <w:szCs w:val="26"/>
          <w:lang w:eastAsia="en-US"/>
        </w:rPr>
        <w:t>aby uchwały budżetowe określały wydatki</w:t>
      </w:r>
      <w:r w:rsidR="00524B2C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>na realizowane przedsięwzięcia</w:t>
      </w:r>
      <w:r w:rsidR="00712D46">
        <w:rPr>
          <w:rFonts w:eastAsiaTheme="minorHAnsi"/>
          <w:sz w:val="26"/>
          <w:szCs w:val="26"/>
          <w:lang w:eastAsia="en-US"/>
        </w:rPr>
        <w:t xml:space="preserve"> w</w:t>
      </w:r>
      <w:r w:rsidRPr="004B5062">
        <w:rPr>
          <w:rFonts w:eastAsiaTheme="minorHAnsi"/>
          <w:sz w:val="26"/>
          <w:szCs w:val="26"/>
          <w:lang w:eastAsia="en-US"/>
        </w:rPr>
        <w:t xml:space="preserve"> wysokości umożliwiającej ich terminowe zakończenie.</w:t>
      </w:r>
      <w:r w:rsidR="007B3254" w:rsidRPr="004B5062">
        <w:rPr>
          <w:rFonts w:eastAsiaTheme="minorHAnsi"/>
          <w:sz w:val="26"/>
          <w:szCs w:val="26"/>
          <w:lang w:eastAsia="en-US"/>
        </w:rPr>
        <w:t xml:space="preserve"> </w:t>
      </w:r>
      <w:r w:rsidRPr="004B5062">
        <w:rPr>
          <w:rFonts w:eastAsiaTheme="minorHAnsi"/>
          <w:sz w:val="26"/>
          <w:szCs w:val="26"/>
          <w:lang w:eastAsia="en-US"/>
        </w:rPr>
        <w:t xml:space="preserve">Na kształt WPF będą miały zasadniczy wpływ możliwości finansowe  i wykonanie </w:t>
      </w:r>
      <w:r w:rsidRPr="00712D46">
        <w:rPr>
          <w:rFonts w:eastAsiaTheme="minorHAnsi"/>
          <w:sz w:val="26"/>
          <w:szCs w:val="26"/>
          <w:lang w:eastAsia="en-US"/>
        </w:rPr>
        <w:t>budżetu danego roku.</w:t>
      </w:r>
    </w:p>
    <w:p w14:paraId="17FF4CFD" w14:textId="77777777" w:rsidR="00CF6681" w:rsidRPr="00712D46" w:rsidRDefault="00CF6681" w:rsidP="007B325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712D46">
        <w:rPr>
          <w:rFonts w:eastAsiaTheme="minorHAnsi"/>
          <w:sz w:val="26"/>
          <w:szCs w:val="26"/>
          <w:lang w:eastAsia="en-US"/>
        </w:rPr>
        <w:t>Sporządziła</w:t>
      </w:r>
      <w:r w:rsidR="00B450EC" w:rsidRPr="00712D46">
        <w:rPr>
          <w:rFonts w:eastAsiaTheme="minorHAnsi"/>
          <w:sz w:val="26"/>
          <w:szCs w:val="26"/>
          <w:lang w:eastAsia="en-US"/>
        </w:rPr>
        <w:t>:</w:t>
      </w:r>
    </w:p>
    <w:p w14:paraId="38393FAE" w14:textId="503EF963" w:rsidR="00CF6681" w:rsidRPr="00712D46" w:rsidRDefault="00310126" w:rsidP="007B325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Anna Chrobot</w:t>
      </w:r>
    </w:p>
    <w:p w14:paraId="074CD1C7" w14:textId="77777777" w:rsidR="00FA0730" w:rsidRPr="00712D46" w:rsidRDefault="00CF6681" w:rsidP="007B325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712D46">
        <w:rPr>
          <w:rFonts w:eastAsiaTheme="minorHAnsi"/>
          <w:sz w:val="26"/>
          <w:szCs w:val="26"/>
          <w:lang w:eastAsia="en-US"/>
        </w:rPr>
        <w:t>Skarbnik Gminy Bielsk</w:t>
      </w:r>
      <w:r w:rsidR="007B3254" w:rsidRPr="00712D46">
        <w:rPr>
          <w:rFonts w:eastAsiaTheme="minorHAnsi"/>
          <w:sz w:val="26"/>
          <w:szCs w:val="26"/>
          <w:lang w:eastAsia="en-US"/>
        </w:rPr>
        <w:t xml:space="preserve">  </w:t>
      </w:r>
    </w:p>
    <w:p w14:paraId="5652BDCC" w14:textId="7352EAD1" w:rsidR="00A6428B" w:rsidRPr="007E7ABE" w:rsidRDefault="00D302D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7E7ABE">
        <w:rPr>
          <w:rFonts w:eastAsiaTheme="minorHAnsi"/>
          <w:sz w:val="26"/>
          <w:szCs w:val="26"/>
          <w:lang w:eastAsia="en-US"/>
        </w:rPr>
        <w:t xml:space="preserve">    </w:t>
      </w:r>
      <w:r w:rsidR="00FA0730" w:rsidRPr="007E7ABE">
        <w:rPr>
          <w:rFonts w:eastAsiaTheme="minorHAnsi"/>
          <w:sz w:val="26"/>
          <w:szCs w:val="26"/>
          <w:lang w:eastAsia="en-US"/>
        </w:rPr>
        <w:t xml:space="preserve">                    </w:t>
      </w:r>
      <w:r w:rsidR="007B3254" w:rsidRPr="007E7ABE">
        <w:rPr>
          <w:rFonts w:eastAsiaTheme="minorHAnsi"/>
          <w:sz w:val="26"/>
          <w:szCs w:val="26"/>
          <w:lang w:eastAsia="en-US"/>
        </w:rPr>
        <w:t xml:space="preserve">                  </w:t>
      </w:r>
      <w:r w:rsidR="00CF6681" w:rsidRPr="007E7ABE">
        <w:rPr>
          <w:rFonts w:eastAsiaTheme="minorHAnsi"/>
          <w:sz w:val="26"/>
          <w:szCs w:val="26"/>
          <w:lang w:eastAsia="en-US"/>
        </w:rPr>
        <w:t>Bielsk, dnia</w:t>
      </w:r>
      <w:r w:rsidR="00712CD4" w:rsidRPr="007E7ABE">
        <w:rPr>
          <w:rFonts w:eastAsiaTheme="minorHAnsi"/>
          <w:sz w:val="26"/>
          <w:szCs w:val="26"/>
          <w:lang w:eastAsia="en-US"/>
        </w:rPr>
        <w:t xml:space="preserve"> 28 grudnia </w:t>
      </w:r>
      <w:r w:rsidR="00CF6681" w:rsidRPr="007E7ABE">
        <w:rPr>
          <w:rFonts w:eastAsiaTheme="minorHAnsi"/>
          <w:sz w:val="26"/>
          <w:szCs w:val="26"/>
          <w:lang w:eastAsia="en-US"/>
        </w:rPr>
        <w:t>20</w:t>
      </w:r>
      <w:r w:rsidR="004C3F35" w:rsidRPr="007E7ABE">
        <w:rPr>
          <w:rFonts w:eastAsiaTheme="minorHAnsi"/>
          <w:sz w:val="26"/>
          <w:szCs w:val="26"/>
          <w:lang w:eastAsia="en-US"/>
        </w:rPr>
        <w:t>2</w:t>
      </w:r>
      <w:r w:rsidR="00310126" w:rsidRPr="007E7ABE">
        <w:rPr>
          <w:rFonts w:eastAsiaTheme="minorHAnsi"/>
          <w:sz w:val="26"/>
          <w:szCs w:val="26"/>
          <w:lang w:eastAsia="en-US"/>
        </w:rPr>
        <w:t>2</w:t>
      </w:r>
      <w:r w:rsidR="00CF6681" w:rsidRPr="007E7ABE">
        <w:rPr>
          <w:rFonts w:eastAsiaTheme="minorHAnsi"/>
          <w:sz w:val="26"/>
          <w:szCs w:val="26"/>
          <w:lang w:eastAsia="en-US"/>
        </w:rPr>
        <w:t>r.</w:t>
      </w:r>
    </w:p>
    <w:p w14:paraId="51F1B346" w14:textId="3BAB0267" w:rsidR="008129E4" w:rsidRDefault="009250C8" w:rsidP="009250C8">
      <w:pPr>
        <w:autoSpaceDE w:val="0"/>
        <w:autoSpaceDN w:val="0"/>
        <w:adjustRightInd w:val="0"/>
        <w:spacing w:line="360" w:lineRule="auto"/>
        <w:ind w:left="4248"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Przewodniczący Rady Gminy</w:t>
      </w:r>
    </w:p>
    <w:p w14:paraId="2A880788" w14:textId="6CC5D35D" w:rsidR="009250C8" w:rsidRDefault="009250C8" w:rsidP="009250C8">
      <w:pPr>
        <w:autoSpaceDE w:val="0"/>
        <w:autoSpaceDN w:val="0"/>
        <w:adjustRightInd w:val="0"/>
        <w:spacing w:line="360" w:lineRule="auto"/>
        <w:ind w:left="495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Wiesław Jan Linowski</w:t>
      </w:r>
    </w:p>
    <w:tbl>
      <w:tblPr>
        <w:tblW w:w="184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231"/>
        <w:gridCol w:w="1347"/>
        <w:gridCol w:w="1734"/>
        <w:gridCol w:w="3082"/>
        <w:gridCol w:w="3082"/>
        <w:gridCol w:w="2917"/>
        <w:gridCol w:w="2917"/>
        <w:gridCol w:w="70"/>
      </w:tblGrid>
      <w:tr w:rsidR="008129E4" w:rsidRPr="008129E4" w14:paraId="3AF36B54" w14:textId="77777777" w:rsidTr="009250C8">
        <w:trPr>
          <w:gridAfter w:val="1"/>
          <w:wAfter w:w="70" w:type="dxa"/>
          <w:trHeight w:val="270"/>
        </w:trPr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EA44" w14:textId="77777777" w:rsidR="008129E4" w:rsidRPr="008129E4" w:rsidRDefault="008129E4" w:rsidP="008129E4">
            <w:pPr>
              <w:rPr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11A4" w14:textId="77777777" w:rsidR="008129E4" w:rsidRPr="008129E4" w:rsidRDefault="008129E4" w:rsidP="00812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37960" w14:textId="77777777" w:rsidR="008129E4" w:rsidRPr="008129E4" w:rsidRDefault="008129E4" w:rsidP="008129E4">
            <w:pPr>
              <w:rPr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2593" w14:textId="77777777" w:rsidR="008129E4" w:rsidRPr="008129E4" w:rsidRDefault="008129E4" w:rsidP="008129E4">
            <w:pPr>
              <w:rPr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601B" w14:textId="77777777" w:rsidR="008129E4" w:rsidRPr="008129E4" w:rsidRDefault="008129E4" w:rsidP="008129E4">
            <w:pPr>
              <w:rPr>
                <w:sz w:val="20"/>
                <w:szCs w:val="20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AE46" w14:textId="77777777" w:rsidR="008129E4" w:rsidRPr="008129E4" w:rsidRDefault="008129E4" w:rsidP="008129E4">
            <w:pPr>
              <w:rPr>
                <w:sz w:val="20"/>
                <w:szCs w:val="20"/>
              </w:rPr>
            </w:pPr>
          </w:p>
        </w:tc>
      </w:tr>
      <w:tr w:rsidR="009250C8" w14:paraId="15E5BF46" w14:textId="77777777" w:rsidTr="009250C8">
        <w:trPr>
          <w:gridBefore w:val="1"/>
          <w:gridAfter w:val="6"/>
          <w:wBefore w:w="70" w:type="dxa"/>
          <w:wAfter w:w="13802" w:type="dxa"/>
          <w:trHeight w:val="270"/>
        </w:trPr>
        <w:tc>
          <w:tcPr>
            <w:tcW w:w="4578" w:type="dxa"/>
            <w:gridSpan w:val="2"/>
            <w:noWrap/>
            <w:vAlign w:val="center"/>
          </w:tcPr>
          <w:p w14:paraId="4206B1F4" w14:textId="270803BD" w:rsidR="009250C8" w:rsidRDefault="009250C8" w:rsidP="009250C8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bookmarkStart w:id="5" w:name="_Hlk87596440"/>
          </w:p>
        </w:tc>
      </w:tr>
      <w:tr w:rsidR="009250C8" w14:paraId="38077014" w14:textId="77777777" w:rsidTr="009250C8">
        <w:trPr>
          <w:gridBefore w:val="1"/>
          <w:wBefore w:w="70" w:type="dxa"/>
          <w:trHeight w:val="270"/>
        </w:trPr>
        <w:tc>
          <w:tcPr>
            <w:tcW w:w="18380" w:type="dxa"/>
            <w:gridSpan w:val="8"/>
            <w:noWrap/>
            <w:vAlign w:val="center"/>
          </w:tcPr>
          <w:p w14:paraId="29E7ADE8" w14:textId="79842573" w:rsidR="009250C8" w:rsidRDefault="009250C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8129E4" w:rsidRPr="008129E4" w14:paraId="0B3C0895" w14:textId="77777777" w:rsidTr="009250C8">
        <w:trPr>
          <w:gridAfter w:val="1"/>
          <w:wAfter w:w="70" w:type="dxa"/>
          <w:trHeight w:val="270"/>
        </w:trPr>
        <w:tc>
          <w:tcPr>
            <w:tcW w:w="18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93C53" w14:textId="0EDFD09D" w:rsidR="008129E4" w:rsidRPr="008129E4" w:rsidRDefault="008129E4" w:rsidP="008129E4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</w:tbl>
    <w:bookmarkEnd w:id="5"/>
    <w:p w14:paraId="3F34658E" w14:textId="35E90E07" w:rsidR="008129E4" w:rsidRPr="00712D46" w:rsidRDefault="00915F9D" w:rsidP="00915F9D">
      <w:pPr>
        <w:tabs>
          <w:tab w:val="left" w:pos="7245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sectPr w:rsidR="008129E4" w:rsidRPr="00712D46" w:rsidSect="00FA07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1291" w14:textId="77777777" w:rsidR="0087646E" w:rsidRDefault="0087646E" w:rsidP="00CF6681">
      <w:r>
        <w:separator/>
      </w:r>
    </w:p>
  </w:endnote>
  <w:endnote w:type="continuationSeparator" w:id="0">
    <w:p w14:paraId="0A78778A" w14:textId="77777777" w:rsidR="0087646E" w:rsidRDefault="0087646E" w:rsidP="00CF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B870" w14:textId="77777777" w:rsidR="00915F9D" w:rsidRDefault="00915F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648"/>
      <w:docPartObj>
        <w:docPartGallery w:val="Page Numbers (Bottom of Page)"/>
        <w:docPartUnique/>
      </w:docPartObj>
    </w:sdtPr>
    <w:sdtContent>
      <w:p w14:paraId="13FE010E" w14:textId="77777777" w:rsidR="009410C2" w:rsidRDefault="005D1BC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89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27B2B23" w14:textId="77777777" w:rsidR="009410C2" w:rsidRDefault="009410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16A6" w14:textId="77777777" w:rsidR="00915F9D" w:rsidRDefault="00915F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00BD1" w14:textId="77777777" w:rsidR="0087646E" w:rsidRDefault="0087646E" w:rsidP="00CF6681">
      <w:r>
        <w:separator/>
      </w:r>
    </w:p>
  </w:footnote>
  <w:footnote w:type="continuationSeparator" w:id="0">
    <w:p w14:paraId="14045AF8" w14:textId="77777777" w:rsidR="0087646E" w:rsidRDefault="0087646E" w:rsidP="00CF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9AE0" w14:textId="77777777" w:rsidR="00915F9D" w:rsidRDefault="00915F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E0EE" w14:textId="77777777" w:rsidR="00915F9D" w:rsidRDefault="00915F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8B51" w14:textId="77777777" w:rsidR="00915F9D" w:rsidRDefault="00915F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00000"/>
        <w:sz w:val="28"/>
        <w:szCs w:val="28"/>
        <w:u w:val="none"/>
      </w:rPr>
    </w:lvl>
  </w:abstractNum>
  <w:abstractNum w:abstractNumId="1" w15:restartNumberingAfterBreak="0">
    <w:nsid w:val="02982F07"/>
    <w:multiLevelType w:val="hybridMultilevel"/>
    <w:tmpl w:val="B0D674E4"/>
    <w:lvl w:ilvl="0" w:tplc="0415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D35E9"/>
    <w:multiLevelType w:val="hybridMultilevel"/>
    <w:tmpl w:val="B6AEE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500E4"/>
    <w:multiLevelType w:val="hybridMultilevel"/>
    <w:tmpl w:val="C56C43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81294"/>
    <w:multiLevelType w:val="hybridMultilevel"/>
    <w:tmpl w:val="C7C09FFE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C2CBF"/>
    <w:multiLevelType w:val="hybridMultilevel"/>
    <w:tmpl w:val="EFAC36BA"/>
    <w:lvl w:ilvl="0" w:tplc="2618F1D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4673"/>
    <w:multiLevelType w:val="hybridMultilevel"/>
    <w:tmpl w:val="466CF3F0"/>
    <w:lvl w:ilvl="0" w:tplc="250ECD1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762CC"/>
    <w:multiLevelType w:val="hybridMultilevel"/>
    <w:tmpl w:val="E058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637C4"/>
    <w:multiLevelType w:val="hybridMultilevel"/>
    <w:tmpl w:val="C4FCA1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9506D"/>
    <w:multiLevelType w:val="hybridMultilevel"/>
    <w:tmpl w:val="08C019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34620"/>
    <w:multiLevelType w:val="hybridMultilevel"/>
    <w:tmpl w:val="11CC1584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6F710EE4"/>
    <w:multiLevelType w:val="hybridMultilevel"/>
    <w:tmpl w:val="5E1EF8B0"/>
    <w:lvl w:ilvl="0" w:tplc="18E45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694F9D"/>
    <w:multiLevelType w:val="hybridMultilevel"/>
    <w:tmpl w:val="61C681B6"/>
    <w:lvl w:ilvl="0" w:tplc="0415000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num w:numId="1" w16cid:durableId="258952255">
    <w:abstractNumId w:val="11"/>
  </w:num>
  <w:num w:numId="2" w16cid:durableId="954361839">
    <w:abstractNumId w:val="0"/>
  </w:num>
  <w:num w:numId="3" w16cid:durableId="1605267365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8"/>
          <w:szCs w:val="28"/>
          <w:u w:val="none"/>
        </w:rPr>
      </w:lvl>
    </w:lvlOverride>
  </w:num>
  <w:num w:numId="4" w16cid:durableId="892889748">
    <w:abstractNumId w:val="2"/>
  </w:num>
  <w:num w:numId="5" w16cid:durableId="2121340557">
    <w:abstractNumId w:val="4"/>
  </w:num>
  <w:num w:numId="6" w16cid:durableId="1110395120">
    <w:abstractNumId w:val="9"/>
  </w:num>
  <w:num w:numId="7" w16cid:durableId="1274241420">
    <w:abstractNumId w:val="14"/>
  </w:num>
  <w:num w:numId="8" w16cid:durableId="1824392867">
    <w:abstractNumId w:val="1"/>
  </w:num>
  <w:num w:numId="9" w16cid:durableId="39019879">
    <w:abstractNumId w:val="12"/>
  </w:num>
  <w:num w:numId="10" w16cid:durableId="1164390701">
    <w:abstractNumId w:val="8"/>
  </w:num>
  <w:num w:numId="11" w16cid:durableId="2046905490">
    <w:abstractNumId w:val="13"/>
  </w:num>
  <w:num w:numId="12" w16cid:durableId="271673663">
    <w:abstractNumId w:val="5"/>
  </w:num>
  <w:num w:numId="13" w16cid:durableId="2095391712">
    <w:abstractNumId w:val="6"/>
  </w:num>
  <w:num w:numId="14" w16cid:durableId="2146972847">
    <w:abstractNumId w:val="7"/>
  </w:num>
  <w:num w:numId="15" w16cid:durableId="181558697">
    <w:abstractNumId w:val="10"/>
  </w:num>
  <w:num w:numId="16" w16cid:durableId="1462457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681"/>
    <w:rsid w:val="0000010C"/>
    <w:rsid w:val="000024F7"/>
    <w:rsid w:val="00005440"/>
    <w:rsid w:val="000101FC"/>
    <w:rsid w:val="00010803"/>
    <w:rsid w:val="000131B2"/>
    <w:rsid w:val="0001460B"/>
    <w:rsid w:val="00014723"/>
    <w:rsid w:val="00015DE1"/>
    <w:rsid w:val="00021415"/>
    <w:rsid w:val="00024C7D"/>
    <w:rsid w:val="00025C17"/>
    <w:rsid w:val="00030AB0"/>
    <w:rsid w:val="00033A27"/>
    <w:rsid w:val="00034715"/>
    <w:rsid w:val="000356CC"/>
    <w:rsid w:val="00042FCC"/>
    <w:rsid w:val="000441B7"/>
    <w:rsid w:val="000534C6"/>
    <w:rsid w:val="0006439A"/>
    <w:rsid w:val="00065FB3"/>
    <w:rsid w:val="00072B58"/>
    <w:rsid w:val="00073087"/>
    <w:rsid w:val="0008177D"/>
    <w:rsid w:val="0008178B"/>
    <w:rsid w:val="0008246F"/>
    <w:rsid w:val="000875EF"/>
    <w:rsid w:val="0008789E"/>
    <w:rsid w:val="00095AAD"/>
    <w:rsid w:val="000B09FE"/>
    <w:rsid w:val="000B1607"/>
    <w:rsid w:val="000B20D7"/>
    <w:rsid w:val="000C018D"/>
    <w:rsid w:val="000C3030"/>
    <w:rsid w:val="000C5823"/>
    <w:rsid w:val="000C5CA0"/>
    <w:rsid w:val="000D34F4"/>
    <w:rsid w:val="000D4C51"/>
    <w:rsid w:val="000D6C32"/>
    <w:rsid w:val="000D72BD"/>
    <w:rsid w:val="000E0B7E"/>
    <w:rsid w:val="000E5B3A"/>
    <w:rsid w:val="000E6FC6"/>
    <w:rsid w:val="00102D0D"/>
    <w:rsid w:val="00103F8C"/>
    <w:rsid w:val="00105E23"/>
    <w:rsid w:val="00105E2D"/>
    <w:rsid w:val="001070D7"/>
    <w:rsid w:val="001102A0"/>
    <w:rsid w:val="0011209D"/>
    <w:rsid w:val="00113020"/>
    <w:rsid w:val="001135D5"/>
    <w:rsid w:val="001141B3"/>
    <w:rsid w:val="00114626"/>
    <w:rsid w:val="00115E0E"/>
    <w:rsid w:val="001173B4"/>
    <w:rsid w:val="00130269"/>
    <w:rsid w:val="00131CBE"/>
    <w:rsid w:val="0013383F"/>
    <w:rsid w:val="00144593"/>
    <w:rsid w:val="00144AE4"/>
    <w:rsid w:val="001454A0"/>
    <w:rsid w:val="00152298"/>
    <w:rsid w:val="00154AAA"/>
    <w:rsid w:val="00155877"/>
    <w:rsid w:val="00157B18"/>
    <w:rsid w:val="00161F08"/>
    <w:rsid w:val="001640CA"/>
    <w:rsid w:val="00165FD8"/>
    <w:rsid w:val="00170E97"/>
    <w:rsid w:val="0017229B"/>
    <w:rsid w:val="00177E75"/>
    <w:rsid w:val="001823E3"/>
    <w:rsid w:val="00183D7C"/>
    <w:rsid w:val="00184949"/>
    <w:rsid w:val="00185CC8"/>
    <w:rsid w:val="00193CF9"/>
    <w:rsid w:val="001A1542"/>
    <w:rsid w:val="001A1CAF"/>
    <w:rsid w:val="001A45AE"/>
    <w:rsid w:val="001A74F5"/>
    <w:rsid w:val="001A79EB"/>
    <w:rsid w:val="001A7BC1"/>
    <w:rsid w:val="001A7CDB"/>
    <w:rsid w:val="001B1B02"/>
    <w:rsid w:val="001B21A8"/>
    <w:rsid w:val="001C448A"/>
    <w:rsid w:val="001D5F08"/>
    <w:rsid w:val="001D66A3"/>
    <w:rsid w:val="001D6F40"/>
    <w:rsid w:val="001E1574"/>
    <w:rsid w:val="001E27E0"/>
    <w:rsid w:val="001F6470"/>
    <w:rsid w:val="001F6CB8"/>
    <w:rsid w:val="00200D9C"/>
    <w:rsid w:val="0020269F"/>
    <w:rsid w:val="0021114D"/>
    <w:rsid w:val="0021463A"/>
    <w:rsid w:val="00215788"/>
    <w:rsid w:val="00216D5A"/>
    <w:rsid w:val="00217A85"/>
    <w:rsid w:val="00223F76"/>
    <w:rsid w:val="00226608"/>
    <w:rsid w:val="0023527F"/>
    <w:rsid w:val="00237FB0"/>
    <w:rsid w:val="00241CFA"/>
    <w:rsid w:val="002445F4"/>
    <w:rsid w:val="0025472F"/>
    <w:rsid w:val="00254C49"/>
    <w:rsid w:val="00254CC6"/>
    <w:rsid w:val="00256AD1"/>
    <w:rsid w:val="00257E3F"/>
    <w:rsid w:val="0026437A"/>
    <w:rsid w:val="002650BD"/>
    <w:rsid w:val="002652B3"/>
    <w:rsid w:val="00267CFC"/>
    <w:rsid w:val="00274671"/>
    <w:rsid w:val="00277CFB"/>
    <w:rsid w:val="00283E8F"/>
    <w:rsid w:val="00287BC5"/>
    <w:rsid w:val="00291A04"/>
    <w:rsid w:val="00292973"/>
    <w:rsid w:val="002929FB"/>
    <w:rsid w:val="00296115"/>
    <w:rsid w:val="002A04A6"/>
    <w:rsid w:val="002A1E07"/>
    <w:rsid w:val="002A2D9A"/>
    <w:rsid w:val="002A2F92"/>
    <w:rsid w:val="002A5F05"/>
    <w:rsid w:val="002A63EB"/>
    <w:rsid w:val="002B65CB"/>
    <w:rsid w:val="002C0656"/>
    <w:rsid w:val="002C4D94"/>
    <w:rsid w:val="002C7A30"/>
    <w:rsid w:val="002D2547"/>
    <w:rsid w:val="002E3ED6"/>
    <w:rsid w:val="002F35E5"/>
    <w:rsid w:val="002F55CF"/>
    <w:rsid w:val="002F5759"/>
    <w:rsid w:val="003000DE"/>
    <w:rsid w:val="0030472A"/>
    <w:rsid w:val="00305B7D"/>
    <w:rsid w:val="00310126"/>
    <w:rsid w:val="003148F7"/>
    <w:rsid w:val="00322FF5"/>
    <w:rsid w:val="00324DA0"/>
    <w:rsid w:val="003273D9"/>
    <w:rsid w:val="0033081C"/>
    <w:rsid w:val="003334CE"/>
    <w:rsid w:val="003408BD"/>
    <w:rsid w:val="0034544A"/>
    <w:rsid w:val="00352C7B"/>
    <w:rsid w:val="00357227"/>
    <w:rsid w:val="0035752D"/>
    <w:rsid w:val="003624B8"/>
    <w:rsid w:val="00362B32"/>
    <w:rsid w:val="00363B7C"/>
    <w:rsid w:val="00364B0F"/>
    <w:rsid w:val="00366E2B"/>
    <w:rsid w:val="003712E6"/>
    <w:rsid w:val="003716E8"/>
    <w:rsid w:val="00371D3E"/>
    <w:rsid w:val="00375A0B"/>
    <w:rsid w:val="0038197A"/>
    <w:rsid w:val="00383D2A"/>
    <w:rsid w:val="00397D79"/>
    <w:rsid w:val="003A0132"/>
    <w:rsid w:val="003A521C"/>
    <w:rsid w:val="003B1744"/>
    <w:rsid w:val="003B3D53"/>
    <w:rsid w:val="003B455B"/>
    <w:rsid w:val="003B4EDE"/>
    <w:rsid w:val="003B64A4"/>
    <w:rsid w:val="003C2A2F"/>
    <w:rsid w:val="003C2F1D"/>
    <w:rsid w:val="003C62EC"/>
    <w:rsid w:val="003D19AE"/>
    <w:rsid w:val="003D608B"/>
    <w:rsid w:val="003D7B52"/>
    <w:rsid w:val="003E3E36"/>
    <w:rsid w:val="003E5BF9"/>
    <w:rsid w:val="003E5CD7"/>
    <w:rsid w:val="003F2AC0"/>
    <w:rsid w:val="003F7C42"/>
    <w:rsid w:val="00401234"/>
    <w:rsid w:val="00402333"/>
    <w:rsid w:val="004028AF"/>
    <w:rsid w:val="004034BC"/>
    <w:rsid w:val="00403578"/>
    <w:rsid w:val="00403F77"/>
    <w:rsid w:val="004122B7"/>
    <w:rsid w:val="00414159"/>
    <w:rsid w:val="00420262"/>
    <w:rsid w:val="004277D2"/>
    <w:rsid w:val="0043101F"/>
    <w:rsid w:val="0043129D"/>
    <w:rsid w:val="00431EBC"/>
    <w:rsid w:val="0044133A"/>
    <w:rsid w:val="0044625E"/>
    <w:rsid w:val="004475B2"/>
    <w:rsid w:val="0045200A"/>
    <w:rsid w:val="004661D3"/>
    <w:rsid w:val="00470F62"/>
    <w:rsid w:val="00483981"/>
    <w:rsid w:val="00484F78"/>
    <w:rsid w:val="00486A35"/>
    <w:rsid w:val="00495475"/>
    <w:rsid w:val="00497BE4"/>
    <w:rsid w:val="004A34EC"/>
    <w:rsid w:val="004A62DE"/>
    <w:rsid w:val="004A699C"/>
    <w:rsid w:val="004A7677"/>
    <w:rsid w:val="004B0560"/>
    <w:rsid w:val="004B106C"/>
    <w:rsid w:val="004B464B"/>
    <w:rsid w:val="004B5062"/>
    <w:rsid w:val="004B5CA1"/>
    <w:rsid w:val="004C3F35"/>
    <w:rsid w:val="004D4EFC"/>
    <w:rsid w:val="004E16E2"/>
    <w:rsid w:val="004E73CC"/>
    <w:rsid w:val="004F28D8"/>
    <w:rsid w:val="004F341C"/>
    <w:rsid w:val="004F396D"/>
    <w:rsid w:val="004F5778"/>
    <w:rsid w:val="004F6CA9"/>
    <w:rsid w:val="004F7A87"/>
    <w:rsid w:val="004F7D57"/>
    <w:rsid w:val="00503B45"/>
    <w:rsid w:val="005041A8"/>
    <w:rsid w:val="0050598F"/>
    <w:rsid w:val="005112E2"/>
    <w:rsid w:val="00511787"/>
    <w:rsid w:val="00521E97"/>
    <w:rsid w:val="00522CB9"/>
    <w:rsid w:val="00523659"/>
    <w:rsid w:val="00524B2C"/>
    <w:rsid w:val="00527D17"/>
    <w:rsid w:val="00530A4A"/>
    <w:rsid w:val="00531DE8"/>
    <w:rsid w:val="00534BD0"/>
    <w:rsid w:val="0053754E"/>
    <w:rsid w:val="00542D68"/>
    <w:rsid w:val="005449CB"/>
    <w:rsid w:val="00545514"/>
    <w:rsid w:val="00547897"/>
    <w:rsid w:val="005535B0"/>
    <w:rsid w:val="00553B50"/>
    <w:rsid w:val="0056606F"/>
    <w:rsid w:val="0058097F"/>
    <w:rsid w:val="00580F4B"/>
    <w:rsid w:val="0058294B"/>
    <w:rsid w:val="00582F5A"/>
    <w:rsid w:val="0058347B"/>
    <w:rsid w:val="00591D4B"/>
    <w:rsid w:val="0059603D"/>
    <w:rsid w:val="005964B9"/>
    <w:rsid w:val="00596F41"/>
    <w:rsid w:val="005A6145"/>
    <w:rsid w:val="005B00E5"/>
    <w:rsid w:val="005B0ED8"/>
    <w:rsid w:val="005B14A9"/>
    <w:rsid w:val="005B5FD9"/>
    <w:rsid w:val="005C0A22"/>
    <w:rsid w:val="005C5F80"/>
    <w:rsid w:val="005D1BC2"/>
    <w:rsid w:val="005E0D81"/>
    <w:rsid w:val="005E3FD4"/>
    <w:rsid w:val="005E79E9"/>
    <w:rsid w:val="005F0DF2"/>
    <w:rsid w:val="005F2917"/>
    <w:rsid w:val="005F2DCF"/>
    <w:rsid w:val="005F3635"/>
    <w:rsid w:val="005F5670"/>
    <w:rsid w:val="005F6F55"/>
    <w:rsid w:val="00616136"/>
    <w:rsid w:val="00620466"/>
    <w:rsid w:val="0062182D"/>
    <w:rsid w:val="00626BD8"/>
    <w:rsid w:val="006325AC"/>
    <w:rsid w:val="006377BB"/>
    <w:rsid w:val="00640057"/>
    <w:rsid w:val="006462C7"/>
    <w:rsid w:val="00647C65"/>
    <w:rsid w:val="00650CB8"/>
    <w:rsid w:val="0066124F"/>
    <w:rsid w:val="006652CF"/>
    <w:rsid w:val="006657FF"/>
    <w:rsid w:val="00667222"/>
    <w:rsid w:val="00673312"/>
    <w:rsid w:val="00676C32"/>
    <w:rsid w:val="0067734E"/>
    <w:rsid w:val="006807EB"/>
    <w:rsid w:val="00680F1E"/>
    <w:rsid w:val="00681BA8"/>
    <w:rsid w:val="00691E55"/>
    <w:rsid w:val="006A40E0"/>
    <w:rsid w:val="006B4E60"/>
    <w:rsid w:val="006C106D"/>
    <w:rsid w:val="006C32C1"/>
    <w:rsid w:val="006C69DD"/>
    <w:rsid w:val="006C729D"/>
    <w:rsid w:val="006D7F06"/>
    <w:rsid w:val="006E0EE0"/>
    <w:rsid w:val="006E3415"/>
    <w:rsid w:val="006F1F34"/>
    <w:rsid w:val="006F262A"/>
    <w:rsid w:val="006F5F44"/>
    <w:rsid w:val="006F6A99"/>
    <w:rsid w:val="006F725F"/>
    <w:rsid w:val="00702F43"/>
    <w:rsid w:val="00712CD4"/>
    <w:rsid w:val="00712D46"/>
    <w:rsid w:val="00717050"/>
    <w:rsid w:val="00717665"/>
    <w:rsid w:val="00722957"/>
    <w:rsid w:val="00723E87"/>
    <w:rsid w:val="0073283D"/>
    <w:rsid w:val="007334D4"/>
    <w:rsid w:val="00735ACF"/>
    <w:rsid w:val="00740577"/>
    <w:rsid w:val="00740959"/>
    <w:rsid w:val="00741877"/>
    <w:rsid w:val="007427C0"/>
    <w:rsid w:val="00742ED2"/>
    <w:rsid w:val="007510C1"/>
    <w:rsid w:val="00754A0E"/>
    <w:rsid w:val="007765B6"/>
    <w:rsid w:val="007769B8"/>
    <w:rsid w:val="007812F4"/>
    <w:rsid w:val="00786914"/>
    <w:rsid w:val="00794858"/>
    <w:rsid w:val="00796A0B"/>
    <w:rsid w:val="007A2C05"/>
    <w:rsid w:val="007A3B54"/>
    <w:rsid w:val="007A5502"/>
    <w:rsid w:val="007A7889"/>
    <w:rsid w:val="007B241F"/>
    <w:rsid w:val="007B3254"/>
    <w:rsid w:val="007B3755"/>
    <w:rsid w:val="007C3CB3"/>
    <w:rsid w:val="007C57BC"/>
    <w:rsid w:val="007D3F44"/>
    <w:rsid w:val="007D598B"/>
    <w:rsid w:val="007D6162"/>
    <w:rsid w:val="007D6702"/>
    <w:rsid w:val="007D719E"/>
    <w:rsid w:val="007E7ABE"/>
    <w:rsid w:val="007F01DB"/>
    <w:rsid w:val="007F659D"/>
    <w:rsid w:val="00804724"/>
    <w:rsid w:val="00805D91"/>
    <w:rsid w:val="00807535"/>
    <w:rsid w:val="008129C2"/>
    <w:rsid w:val="008129E4"/>
    <w:rsid w:val="00816204"/>
    <w:rsid w:val="00817EC2"/>
    <w:rsid w:val="00837634"/>
    <w:rsid w:val="00840FA0"/>
    <w:rsid w:val="0084138A"/>
    <w:rsid w:val="00841A07"/>
    <w:rsid w:val="0084389D"/>
    <w:rsid w:val="00846E81"/>
    <w:rsid w:val="0084774F"/>
    <w:rsid w:val="0085032C"/>
    <w:rsid w:val="00852707"/>
    <w:rsid w:val="00856F03"/>
    <w:rsid w:val="00866C87"/>
    <w:rsid w:val="008730A8"/>
    <w:rsid w:val="00873CBA"/>
    <w:rsid w:val="00873F28"/>
    <w:rsid w:val="008741EC"/>
    <w:rsid w:val="00874EBF"/>
    <w:rsid w:val="0087646E"/>
    <w:rsid w:val="00882012"/>
    <w:rsid w:val="00885DC7"/>
    <w:rsid w:val="00886642"/>
    <w:rsid w:val="00887662"/>
    <w:rsid w:val="00891671"/>
    <w:rsid w:val="00891946"/>
    <w:rsid w:val="0089278E"/>
    <w:rsid w:val="00895BA9"/>
    <w:rsid w:val="00896D0C"/>
    <w:rsid w:val="008A0D05"/>
    <w:rsid w:val="008A762A"/>
    <w:rsid w:val="008B1956"/>
    <w:rsid w:val="008B1FEC"/>
    <w:rsid w:val="008B234D"/>
    <w:rsid w:val="008B3CF2"/>
    <w:rsid w:val="008C0E99"/>
    <w:rsid w:val="008C7308"/>
    <w:rsid w:val="008D6505"/>
    <w:rsid w:val="008E21B4"/>
    <w:rsid w:val="008E2755"/>
    <w:rsid w:val="008E6EB7"/>
    <w:rsid w:val="008E6FDE"/>
    <w:rsid w:val="008F1EAF"/>
    <w:rsid w:val="008F3E3A"/>
    <w:rsid w:val="00905FCD"/>
    <w:rsid w:val="00914B08"/>
    <w:rsid w:val="00914C12"/>
    <w:rsid w:val="00915F9D"/>
    <w:rsid w:val="00917189"/>
    <w:rsid w:val="00917947"/>
    <w:rsid w:val="009250C8"/>
    <w:rsid w:val="00932000"/>
    <w:rsid w:val="00933A39"/>
    <w:rsid w:val="00937368"/>
    <w:rsid w:val="00937665"/>
    <w:rsid w:val="009404F2"/>
    <w:rsid w:val="009407AB"/>
    <w:rsid w:val="009410C2"/>
    <w:rsid w:val="00941257"/>
    <w:rsid w:val="0094477A"/>
    <w:rsid w:val="009522D6"/>
    <w:rsid w:val="00954F76"/>
    <w:rsid w:val="0096131C"/>
    <w:rsid w:val="00962494"/>
    <w:rsid w:val="0096748F"/>
    <w:rsid w:val="00970113"/>
    <w:rsid w:val="00970FDA"/>
    <w:rsid w:val="00980731"/>
    <w:rsid w:val="0098454C"/>
    <w:rsid w:val="009850CD"/>
    <w:rsid w:val="0098541F"/>
    <w:rsid w:val="0098588B"/>
    <w:rsid w:val="00996A91"/>
    <w:rsid w:val="009A1135"/>
    <w:rsid w:val="009B2083"/>
    <w:rsid w:val="009B22B9"/>
    <w:rsid w:val="009C04F2"/>
    <w:rsid w:val="009E3CA9"/>
    <w:rsid w:val="009E4FE6"/>
    <w:rsid w:val="009E78B6"/>
    <w:rsid w:val="009F05A0"/>
    <w:rsid w:val="009F1AF0"/>
    <w:rsid w:val="009F2B7F"/>
    <w:rsid w:val="009F6FF8"/>
    <w:rsid w:val="009F7549"/>
    <w:rsid w:val="009F7C7D"/>
    <w:rsid w:val="00A00328"/>
    <w:rsid w:val="00A0446C"/>
    <w:rsid w:val="00A06572"/>
    <w:rsid w:val="00A06617"/>
    <w:rsid w:val="00A071D9"/>
    <w:rsid w:val="00A07D92"/>
    <w:rsid w:val="00A2014D"/>
    <w:rsid w:val="00A207A5"/>
    <w:rsid w:val="00A21F8F"/>
    <w:rsid w:val="00A253C9"/>
    <w:rsid w:val="00A261F9"/>
    <w:rsid w:val="00A34692"/>
    <w:rsid w:val="00A377DD"/>
    <w:rsid w:val="00A40461"/>
    <w:rsid w:val="00A428B2"/>
    <w:rsid w:val="00A559A8"/>
    <w:rsid w:val="00A566C1"/>
    <w:rsid w:val="00A611EC"/>
    <w:rsid w:val="00A61C06"/>
    <w:rsid w:val="00A6428B"/>
    <w:rsid w:val="00A711A7"/>
    <w:rsid w:val="00A718D0"/>
    <w:rsid w:val="00A7248F"/>
    <w:rsid w:val="00A74360"/>
    <w:rsid w:val="00A749FB"/>
    <w:rsid w:val="00A83216"/>
    <w:rsid w:val="00A85338"/>
    <w:rsid w:val="00A86F6A"/>
    <w:rsid w:val="00A87DD6"/>
    <w:rsid w:val="00A9005F"/>
    <w:rsid w:val="00A94071"/>
    <w:rsid w:val="00A941A0"/>
    <w:rsid w:val="00AA3027"/>
    <w:rsid w:val="00AA4D4C"/>
    <w:rsid w:val="00AB147C"/>
    <w:rsid w:val="00AB1774"/>
    <w:rsid w:val="00AB4C48"/>
    <w:rsid w:val="00AB7038"/>
    <w:rsid w:val="00AC2592"/>
    <w:rsid w:val="00AC4A9D"/>
    <w:rsid w:val="00AC5152"/>
    <w:rsid w:val="00AC695E"/>
    <w:rsid w:val="00AC743E"/>
    <w:rsid w:val="00AD0660"/>
    <w:rsid w:val="00AE4B60"/>
    <w:rsid w:val="00AE5BA1"/>
    <w:rsid w:val="00AE6C6D"/>
    <w:rsid w:val="00AF0E11"/>
    <w:rsid w:val="00AF3BB5"/>
    <w:rsid w:val="00B00970"/>
    <w:rsid w:val="00B00C66"/>
    <w:rsid w:val="00B03B68"/>
    <w:rsid w:val="00B07534"/>
    <w:rsid w:val="00B175E5"/>
    <w:rsid w:val="00B201A0"/>
    <w:rsid w:val="00B2247F"/>
    <w:rsid w:val="00B30AE0"/>
    <w:rsid w:val="00B315F0"/>
    <w:rsid w:val="00B37352"/>
    <w:rsid w:val="00B4117F"/>
    <w:rsid w:val="00B42FD3"/>
    <w:rsid w:val="00B450EC"/>
    <w:rsid w:val="00B527C4"/>
    <w:rsid w:val="00B55782"/>
    <w:rsid w:val="00B55959"/>
    <w:rsid w:val="00B60422"/>
    <w:rsid w:val="00B6087B"/>
    <w:rsid w:val="00B7465C"/>
    <w:rsid w:val="00B7518E"/>
    <w:rsid w:val="00B818F8"/>
    <w:rsid w:val="00B84007"/>
    <w:rsid w:val="00B95F66"/>
    <w:rsid w:val="00B96A63"/>
    <w:rsid w:val="00B96EB5"/>
    <w:rsid w:val="00B972E2"/>
    <w:rsid w:val="00BA0520"/>
    <w:rsid w:val="00BA4DEB"/>
    <w:rsid w:val="00BB144D"/>
    <w:rsid w:val="00BB1838"/>
    <w:rsid w:val="00BB28DF"/>
    <w:rsid w:val="00BB40EB"/>
    <w:rsid w:val="00BB5475"/>
    <w:rsid w:val="00BB567E"/>
    <w:rsid w:val="00BC2B62"/>
    <w:rsid w:val="00BC4BC6"/>
    <w:rsid w:val="00BC5443"/>
    <w:rsid w:val="00BD3F0B"/>
    <w:rsid w:val="00BD4425"/>
    <w:rsid w:val="00BE1E0F"/>
    <w:rsid w:val="00BF1250"/>
    <w:rsid w:val="00BF32D4"/>
    <w:rsid w:val="00C00AF8"/>
    <w:rsid w:val="00C027EF"/>
    <w:rsid w:val="00C0338A"/>
    <w:rsid w:val="00C065AB"/>
    <w:rsid w:val="00C06EBF"/>
    <w:rsid w:val="00C135B3"/>
    <w:rsid w:val="00C15779"/>
    <w:rsid w:val="00C170AC"/>
    <w:rsid w:val="00C20A81"/>
    <w:rsid w:val="00C22CB8"/>
    <w:rsid w:val="00C230C6"/>
    <w:rsid w:val="00C31FE4"/>
    <w:rsid w:val="00C32CF3"/>
    <w:rsid w:val="00C340D5"/>
    <w:rsid w:val="00C4598C"/>
    <w:rsid w:val="00C51F05"/>
    <w:rsid w:val="00C622D4"/>
    <w:rsid w:val="00C6547B"/>
    <w:rsid w:val="00C66D26"/>
    <w:rsid w:val="00C67FDC"/>
    <w:rsid w:val="00C7150A"/>
    <w:rsid w:val="00C71910"/>
    <w:rsid w:val="00C72B15"/>
    <w:rsid w:val="00C80542"/>
    <w:rsid w:val="00C85B60"/>
    <w:rsid w:val="00C86D35"/>
    <w:rsid w:val="00C92345"/>
    <w:rsid w:val="00C961E8"/>
    <w:rsid w:val="00C96B20"/>
    <w:rsid w:val="00CA0745"/>
    <w:rsid w:val="00CA2F3F"/>
    <w:rsid w:val="00CA415D"/>
    <w:rsid w:val="00CA5B03"/>
    <w:rsid w:val="00CA736B"/>
    <w:rsid w:val="00CC0664"/>
    <w:rsid w:val="00CC1F26"/>
    <w:rsid w:val="00CC47C3"/>
    <w:rsid w:val="00CC5641"/>
    <w:rsid w:val="00CC5783"/>
    <w:rsid w:val="00CD0EDD"/>
    <w:rsid w:val="00CE01C9"/>
    <w:rsid w:val="00CE1077"/>
    <w:rsid w:val="00CE4A6E"/>
    <w:rsid w:val="00CE772C"/>
    <w:rsid w:val="00CF6681"/>
    <w:rsid w:val="00D00430"/>
    <w:rsid w:val="00D0458A"/>
    <w:rsid w:val="00D0461D"/>
    <w:rsid w:val="00D24666"/>
    <w:rsid w:val="00D25B35"/>
    <w:rsid w:val="00D260D7"/>
    <w:rsid w:val="00D26383"/>
    <w:rsid w:val="00D302DD"/>
    <w:rsid w:val="00D31036"/>
    <w:rsid w:val="00D32542"/>
    <w:rsid w:val="00D37AF9"/>
    <w:rsid w:val="00D4189B"/>
    <w:rsid w:val="00D420C6"/>
    <w:rsid w:val="00D4360A"/>
    <w:rsid w:val="00D43ACD"/>
    <w:rsid w:val="00D459A8"/>
    <w:rsid w:val="00D51414"/>
    <w:rsid w:val="00D5143D"/>
    <w:rsid w:val="00D522CB"/>
    <w:rsid w:val="00D5505C"/>
    <w:rsid w:val="00D57858"/>
    <w:rsid w:val="00D6050B"/>
    <w:rsid w:val="00D71B24"/>
    <w:rsid w:val="00D71F40"/>
    <w:rsid w:val="00D727D5"/>
    <w:rsid w:val="00D76ABA"/>
    <w:rsid w:val="00D76C34"/>
    <w:rsid w:val="00D7773C"/>
    <w:rsid w:val="00D823F3"/>
    <w:rsid w:val="00D864AF"/>
    <w:rsid w:val="00D91DF8"/>
    <w:rsid w:val="00DA0835"/>
    <w:rsid w:val="00DA2AB5"/>
    <w:rsid w:val="00DA3A38"/>
    <w:rsid w:val="00DA3CE1"/>
    <w:rsid w:val="00DA3D62"/>
    <w:rsid w:val="00DA5C5D"/>
    <w:rsid w:val="00DA5CC9"/>
    <w:rsid w:val="00DA7A52"/>
    <w:rsid w:val="00DB09F6"/>
    <w:rsid w:val="00DB0B71"/>
    <w:rsid w:val="00DB167F"/>
    <w:rsid w:val="00DB52F3"/>
    <w:rsid w:val="00DC20E7"/>
    <w:rsid w:val="00DC3D1B"/>
    <w:rsid w:val="00DD3E58"/>
    <w:rsid w:val="00DD4976"/>
    <w:rsid w:val="00DE6536"/>
    <w:rsid w:val="00DE6AAC"/>
    <w:rsid w:val="00DE7F59"/>
    <w:rsid w:val="00DF1DD8"/>
    <w:rsid w:val="00DF5223"/>
    <w:rsid w:val="00E00E50"/>
    <w:rsid w:val="00E04ACE"/>
    <w:rsid w:val="00E16CFD"/>
    <w:rsid w:val="00E34E9C"/>
    <w:rsid w:val="00E433EF"/>
    <w:rsid w:val="00E43A90"/>
    <w:rsid w:val="00E4561D"/>
    <w:rsid w:val="00E519B5"/>
    <w:rsid w:val="00E6410A"/>
    <w:rsid w:val="00E65539"/>
    <w:rsid w:val="00E65A30"/>
    <w:rsid w:val="00E65B84"/>
    <w:rsid w:val="00E65DCC"/>
    <w:rsid w:val="00E67415"/>
    <w:rsid w:val="00E746C1"/>
    <w:rsid w:val="00E74746"/>
    <w:rsid w:val="00E76304"/>
    <w:rsid w:val="00E82799"/>
    <w:rsid w:val="00E84E38"/>
    <w:rsid w:val="00E8642C"/>
    <w:rsid w:val="00E9097D"/>
    <w:rsid w:val="00E90B46"/>
    <w:rsid w:val="00E92301"/>
    <w:rsid w:val="00E93AA8"/>
    <w:rsid w:val="00E941A1"/>
    <w:rsid w:val="00EA00A9"/>
    <w:rsid w:val="00EA1720"/>
    <w:rsid w:val="00EA1D37"/>
    <w:rsid w:val="00EA53ED"/>
    <w:rsid w:val="00EA5E02"/>
    <w:rsid w:val="00EB098F"/>
    <w:rsid w:val="00EB3886"/>
    <w:rsid w:val="00EB71D7"/>
    <w:rsid w:val="00EC3A76"/>
    <w:rsid w:val="00EC7BD0"/>
    <w:rsid w:val="00ED064D"/>
    <w:rsid w:val="00ED51A3"/>
    <w:rsid w:val="00ED7EB5"/>
    <w:rsid w:val="00EE2EFC"/>
    <w:rsid w:val="00EE617E"/>
    <w:rsid w:val="00EF2715"/>
    <w:rsid w:val="00EF2C7F"/>
    <w:rsid w:val="00EF3A8D"/>
    <w:rsid w:val="00EF54DC"/>
    <w:rsid w:val="00EF6E26"/>
    <w:rsid w:val="00F11495"/>
    <w:rsid w:val="00F11E09"/>
    <w:rsid w:val="00F14C4F"/>
    <w:rsid w:val="00F14EA7"/>
    <w:rsid w:val="00F21547"/>
    <w:rsid w:val="00F22E24"/>
    <w:rsid w:val="00F27CC9"/>
    <w:rsid w:val="00F3343A"/>
    <w:rsid w:val="00F3410C"/>
    <w:rsid w:val="00F358B2"/>
    <w:rsid w:val="00F375B7"/>
    <w:rsid w:val="00F4254D"/>
    <w:rsid w:val="00F46489"/>
    <w:rsid w:val="00F46825"/>
    <w:rsid w:val="00F504E1"/>
    <w:rsid w:val="00F507BE"/>
    <w:rsid w:val="00F73D4E"/>
    <w:rsid w:val="00F77475"/>
    <w:rsid w:val="00F845AB"/>
    <w:rsid w:val="00F84E99"/>
    <w:rsid w:val="00F86EC9"/>
    <w:rsid w:val="00F939BE"/>
    <w:rsid w:val="00F97E02"/>
    <w:rsid w:val="00FA0730"/>
    <w:rsid w:val="00FA0F88"/>
    <w:rsid w:val="00FA2D75"/>
    <w:rsid w:val="00FA2F18"/>
    <w:rsid w:val="00FA6F34"/>
    <w:rsid w:val="00FA753A"/>
    <w:rsid w:val="00FB23B6"/>
    <w:rsid w:val="00FB7163"/>
    <w:rsid w:val="00FC130F"/>
    <w:rsid w:val="00FC2770"/>
    <w:rsid w:val="00FC48F9"/>
    <w:rsid w:val="00FD11F9"/>
    <w:rsid w:val="00FD6AC8"/>
    <w:rsid w:val="00FD7236"/>
    <w:rsid w:val="00FE2D1A"/>
    <w:rsid w:val="00FE3080"/>
    <w:rsid w:val="00FE32CC"/>
    <w:rsid w:val="00FE3D42"/>
    <w:rsid w:val="00FE78F4"/>
    <w:rsid w:val="00FF2B6A"/>
    <w:rsid w:val="00FF305C"/>
    <w:rsid w:val="00FF42D1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BD802"/>
  <w15:docId w15:val="{98740055-5BD3-4454-8CAD-EC110AFB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6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66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66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66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[Normal]"/>
    <w:uiPriority w:val="99"/>
    <w:rsid w:val="00AF0E1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AF0E11"/>
    <w:pPr>
      <w:widowControl w:val="0"/>
      <w:autoSpaceDE w:val="0"/>
      <w:autoSpaceDN w:val="0"/>
      <w:adjustRightInd w:val="0"/>
      <w:ind w:left="708"/>
      <w:jc w:val="both"/>
    </w:pPr>
    <w:rPr>
      <w:rFonts w:eastAsiaTheme="minorHAnsi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F0E11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5F2DC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29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29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29C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57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57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C6E22-5002-440B-AE1D-63638BAB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3803</TotalTime>
  <Pages>11</Pages>
  <Words>3545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MAR_GRO_PC</cp:lastModifiedBy>
  <cp:revision>469</cp:revision>
  <cp:lastPrinted>2022-11-11T16:44:00Z</cp:lastPrinted>
  <dcterms:created xsi:type="dcterms:W3CDTF">2013-11-12T06:52:00Z</dcterms:created>
  <dcterms:modified xsi:type="dcterms:W3CDTF">2022-12-23T09:28:00Z</dcterms:modified>
</cp:coreProperties>
</file>