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E73A" w14:textId="756895F6" w:rsidR="003571C4" w:rsidRPr="003571C4" w:rsidRDefault="003571C4" w:rsidP="003571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C4">
        <w:rPr>
          <w:rFonts w:ascii="Times New Roman" w:hAnsi="Times New Roman" w:cs="Times New Roman"/>
          <w:b/>
          <w:bCs/>
          <w:sz w:val="32"/>
          <w:szCs w:val="32"/>
        </w:rPr>
        <w:t>Wybory uzupełniające ławników sądowych w kadencji 2024-2027</w:t>
      </w:r>
    </w:p>
    <w:p w14:paraId="5564ADEC" w14:textId="77777777" w:rsidR="003571C4" w:rsidRPr="003571C4" w:rsidRDefault="003571C4">
      <w:pPr>
        <w:rPr>
          <w:rFonts w:ascii="Times New Roman" w:hAnsi="Times New Roman" w:cs="Times New Roman"/>
          <w:sz w:val="28"/>
          <w:szCs w:val="28"/>
        </w:rPr>
      </w:pPr>
    </w:p>
    <w:p w14:paraId="7725F1C3" w14:textId="7793D9EA" w:rsidR="003571C4" w:rsidRDefault="003571C4" w:rsidP="003571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161 par 2 ustawy z dnia 27 lipca 2001 roku - Prawo o ustroju sądów powszechnych (Dz.U. z 2023 poz. 217 ze zm.), wobec konieczności </w:t>
      </w:r>
      <w:r w:rsidR="00593F39" w:rsidRPr="00593F39">
        <w:rPr>
          <w:rFonts w:ascii="Times New Roman" w:hAnsi="Times New Roman" w:cs="Times New Roman"/>
          <w:sz w:val="28"/>
          <w:szCs w:val="28"/>
        </w:rPr>
        <w:t xml:space="preserve">prezes Sądu Okręgowego w Płocku zwrócił się do Rady Gminy Bielsk </w:t>
      </w:r>
      <w:r w:rsidR="00593F3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C4">
        <w:rPr>
          <w:rFonts w:ascii="Times New Roman" w:hAnsi="Times New Roman" w:cs="Times New Roman"/>
          <w:sz w:val="28"/>
          <w:szCs w:val="28"/>
        </w:rPr>
        <w:t>nabór uzupełniający ławników na kadencję 2024-2027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35FA82" w14:textId="2D1EFB38" w:rsidR="003571C4" w:rsidRPr="003571C4" w:rsidRDefault="003571C4" w:rsidP="003571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571C4">
        <w:rPr>
          <w:rFonts w:ascii="Times New Roman" w:hAnsi="Times New Roman" w:cs="Times New Roman"/>
          <w:sz w:val="28"/>
          <w:szCs w:val="28"/>
        </w:rPr>
        <w:t>o orzekania w Sądzie Okręgowym w Płocku – 1 osobę,</w:t>
      </w:r>
    </w:p>
    <w:p w14:paraId="3BB1EA1C" w14:textId="2873CED6" w:rsidR="003571C4" w:rsidRDefault="003571C4" w:rsidP="003571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571C4">
        <w:rPr>
          <w:rFonts w:ascii="Times New Roman" w:hAnsi="Times New Roman" w:cs="Times New Roman"/>
          <w:sz w:val="28"/>
          <w:szCs w:val="28"/>
        </w:rPr>
        <w:t>o orzekania w Sądzie Rejonowym w Płocku – Wydział Pracy – 1 osobę.</w:t>
      </w:r>
    </w:p>
    <w:p w14:paraId="10D6E64C" w14:textId="65A82545" w:rsidR="00593F39" w:rsidRPr="003571C4" w:rsidRDefault="00593F39" w:rsidP="00593F39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 xml:space="preserve">Łącznie o wybranie przez Radę Gminy Bielsk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F39">
        <w:rPr>
          <w:rFonts w:ascii="Times New Roman" w:hAnsi="Times New Roman" w:cs="Times New Roman"/>
          <w:sz w:val="28"/>
          <w:szCs w:val="28"/>
        </w:rPr>
        <w:t xml:space="preserve"> ławników.</w:t>
      </w:r>
    </w:p>
    <w:p w14:paraId="72303599" w14:textId="5C271FF8" w:rsidR="003571C4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 xml:space="preserve">Zgodnie z ustawą z dnia 27 lipca 2001 r. Prawo o ustroju sądów powszechnych ( Dz. U. z 2023 r. poz. 217 z późn. zm.), </w:t>
      </w:r>
      <w:r w:rsidRPr="00593F39">
        <w:rPr>
          <w:rFonts w:ascii="Times New Roman" w:hAnsi="Times New Roman" w:cs="Times New Roman"/>
          <w:b/>
          <w:bCs/>
          <w:sz w:val="28"/>
          <w:szCs w:val="28"/>
        </w:rPr>
        <w:t>ławnikiem może być wybrany ten kto</w:t>
      </w:r>
      <w:r w:rsidRPr="00593F39">
        <w:rPr>
          <w:rFonts w:ascii="Times New Roman" w:hAnsi="Times New Roman" w:cs="Times New Roman"/>
          <w:sz w:val="28"/>
          <w:szCs w:val="28"/>
        </w:rPr>
        <w:t>:</w:t>
      </w:r>
    </w:p>
    <w:p w14:paraId="72796C9C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 xml:space="preserve">posiada obywatelstwo polskie i korzysta z pełni praw cywilnych i obywatelskich, </w:t>
      </w:r>
    </w:p>
    <w:p w14:paraId="3748977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nieskazitelnego charakteru,</w:t>
      </w:r>
    </w:p>
    <w:p w14:paraId="76E8186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ukończył 30 lat,</w:t>
      </w:r>
    </w:p>
    <w:p w14:paraId="40FE307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zatrudniony, prowadzi działalność gospodarczą lub mieszka w miejscu kandydowania, co najmniej od roku,</w:t>
      </w:r>
    </w:p>
    <w:p w14:paraId="7297276A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nie przekroczył 70 lat,</w:t>
      </w:r>
    </w:p>
    <w:p w14:paraId="2BCFFEF3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zdolny, ze względu na stan zdrowia, do pełnienia obowiązków ławnika,</w:t>
      </w:r>
    </w:p>
    <w:p w14:paraId="65748A6A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posiada, co najmniej wykształcenie średnie lub średnie branżowe.</w:t>
      </w:r>
    </w:p>
    <w:p w14:paraId="42EEF20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F39">
        <w:rPr>
          <w:rFonts w:ascii="Times New Roman" w:hAnsi="Times New Roman" w:cs="Times New Roman"/>
          <w:b/>
          <w:bCs/>
          <w:sz w:val="28"/>
          <w:szCs w:val="28"/>
        </w:rPr>
        <w:t>Ławnikami nie mogą być:</w:t>
      </w:r>
    </w:p>
    <w:p w14:paraId="63C8CBFD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osoby zatrudnione w sądach powszechnych i innych sądach oraz w prokuraturze,</w:t>
      </w:r>
    </w:p>
    <w:p w14:paraId="29469F00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osoby wchodzące w skład organów, od których orzeczenia można żądać skierowania sprawy na drogę postępowania sądowego,</w:t>
      </w:r>
    </w:p>
    <w:p w14:paraId="154E80A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funkcjonariusze Policji oraz inne osoby zajmujące stanowiska związane ze ściganiem przestępstw i wykroczeń,</w:t>
      </w:r>
    </w:p>
    <w:p w14:paraId="7FAAE666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adwokaci i aplikanci adwokaccy,</w:t>
      </w:r>
    </w:p>
    <w:p w14:paraId="5A55E5C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radcy prawni i aplikanci radcowscy,</w:t>
      </w:r>
    </w:p>
    <w:p w14:paraId="2C5D77A3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duchowni,</w:t>
      </w:r>
    </w:p>
    <w:p w14:paraId="18C3685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żołnierze w czynnej służbie wojskowej,</w:t>
      </w:r>
    </w:p>
    <w:p w14:paraId="1B87311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funkcjonariusze Służby Więziennej,</w:t>
      </w:r>
    </w:p>
    <w:p w14:paraId="2C741F5F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radni gminy, powiatu i województwa.</w:t>
      </w:r>
    </w:p>
    <w:p w14:paraId="0C9D3375" w14:textId="7DE44052" w:rsid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Nie można być ławnikiem jednocześnie w więcej niż jednym sądzie.</w:t>
      </w:r>
    </w:p>
    <w:p w14:paraId="2E0B8495" w14:textId="2A748885" w:rsidR="00593F39" w:rsidRDefault="00593F39" w:rsidP="00593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TERMIN ZGŁASZANIA KANDYDATÓW NA ŁAWNIKÓW UPŁYWA</w:t>
      </w:r>
    </w:p>
    <w:p w14:paraId="505DFF0E" w14:textId="6BF84211" w:rsidR="00593F39" w:rsidRDefault="00593F39" w:rsidP="00593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marca</w:t>
      </w:r>
      <w:r w:rsidRPr="00593F3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roku</w:t>
      </w:r>
    </w:p>
    <w:p w14:paraId="6E9AAF05" w14:textId="7E3A6951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Zgłaszanie kandydatów na ławników dokonuje się na karcie zgłoszenia.</w:t>
      </w:r>
    </w:p>
    <w:p w14:paraId="3F3937F8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Kartę zgłoszenia należy wypełnić dużymi drukowanymi literami, czarnym lub niebieskim kolorem.</w:t>
      </w:r>
    </w:p>
    <w:p w14:paraId="5496DA03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Do karty zgłoszenia kandydat ma obowiązek dołączyć dokumenty, które powinny być opatrzone datą nie wcześniejszą niż 30 dni przed dniem zgłoszenia:</w:t>
      </w:r>
    </w:p>
    <w:p w14:paraId="3A367D48" w14:textId="53FEFAEE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informację z Krajowego Rejestru Karnego dotyczącą zgłaszanej osoby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577104FA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oświadczenie kandydata, że nie jest prowadzone przeciwko niemu postępowanie o przestępstwo ścigane z oskarżenia publicznego lub przestępstwo skarbowe,</w:t>
      </w:r>
    </w:p>
    <w:p w14:paraId="25D8D226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oświadczenie kandydata, że nie jest lub nie był pozbawiony władzy rodzicielskiej, a także, że władza rodzicielska nie została mu ograniczona ani zawieszona,</w:t>
      </w:r>
    </w:p>
    <w:p w14:paraId="26D12EE3" w14:textId="6884891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zaświadczenie lekarskie o stanie zdrowia, wystawione przez lekarza podstawowej opieki zdrowotnej w rozumieniu przepisów ustawy z dnia 27 października 2017 r.</w:t>
      </w:r>
      <w:r w:rsidR="00EC7156">
        <w:rPr>
          <w:rFonts w:ascii="Times New Roman" w:hAnsi="Times New Roman" w:cs="Times New Roman"/>
          <w:sz w:val="28"/>
          <w:szCs w:val="28"/>
        </w:rPr>
        <w:t xml:space="preserve"> </w:t>
      </w:r>
      <w:r w:rsidRPr="00F67A6F">
        <w:rPr>
          <w:rFonts w:ascii="Times New Roman" w:hAnsi="Times New Roman" w:cs="Times New Roman"/>
          <w:sz w:val="28"/>
          <w:szCs w:val="28"/>
        </w:rPr>
        <w:t>o podstawowej opiece zdrowotnej (Dz. U. z 2022 r., poz. 2527), stwierdzające brak przeciwwskazań do wykonywania funkcji ławnika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42007F66" w14:textId="1E857ACC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dwa zdjęcia, zgodnie z wymogami stosowanymi przy składaniu wniosku o wydanie dowodu osobistego</w:t>
      </w:r>
      <w:r w:rsidR="00EC7156">
        <w:rPr>
          <w:rFonts w:ascii="Times New Roman" w:hAnsi="Times New Roman" w:cs="Times New Roman"/>
          <w:sz w:val="28"/>
          <w:szCs w:val="28"/>
        </w:rPr>
        <w:t>.</w:t>
      </w:r>
    </w:p>
    <w:p w14:paraId="28244A17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Ponadto do karty zgłoszenia należy dołączyć:</w:t>
      </w:r>
    </w:p>
    <w:p w14:paraId="133B2CA0" w14:textId="16CCB97D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aktualny odpis z Krajowego Rejestru Sądowego albo odpis lub zaświadczenie potwierdzające wpis do innego właściwego rejestru lub ewidencji – jeśli kandydata zgłasza stowarzyszenie lun inna organizacja społeczna lub zawodowa, zarejestrowana na podstawie przepisów prawa - z  datą nie wcześniejszą niż 3 miesiące przed dniem zgłoszenia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602BA88D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imienną listę osób zgłaszających kandydata wraz z podaniem ich numeru PESEL, miejsca stałego zamieszkania i własnoręcznym podpisem każdej z tych osób – gdy zgłoszenia kandydata na ławnika dokonuje grupa pięćdziesięciu obywateli. Osobą uprawnioną do składania wyjaśnień w sprawie zgłoszenia kandydata jest osoba, której nazwisko zostało umieszczone jako pierwsze na liście.</w:t>
      </w:r>
    </w:p>
    <w:p w14:paraId="185F9E52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Wzory druków dla kandydatów na ławników można pobrać, po czym wypełnione złożyć w Urzędzie Gminy w Bielsku Plac Wolności 3A 09-230 Bielsk pok. 107.</w:t>
      </w:r>
    </w:p>
    <w:p w14:paraId="4FDE9E87" w14:textId="64EDA30D" w:rsidR="00593F39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 xml:space="preserve">Wzory druków dostępne są również na stronie internetowej </w:t>
      </w:r>
      <w:hyperlink r:id="rId5" w:history="1">
        <w:r w:rsidRPr="00081746">
          <w:rPr>
            <w:rStyle w:val="Hipercze"/>
            <w:rFonts w:ascii="Times New Roman" w:hAnsi="Times New Roman" w:cs="Times New Roman"/>
            <w:sz w:val="28"/>
            <w:szCs w:val="28"/>
          </w:rPr>
          <w:t>https://bip.bielsk.pl/</w:t>
        </w:r>
      </w:hyperlink>
    </w:p>
    <w:p w14:paraId="3B0CF60F" w14:textId="77777777" w:rsidR="00F67A6F" w:rsidRPr="003571C4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A6F" w:rsidRPr="0035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7B5B"/>
    <w:multiLevelType w:val="hybridMultilevel"/>
    <w:tmpl w:val="53C6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4"/>
    <w:rsid w:val="003571C4"/>
    <w:rsid w:val="00593F39"/>
    <w:rsid w:val="00EC7156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6F3"/>
  <w15:chartTrackingRefBased/>
  <w15:docId w15:val="{0084AD6D-18B7-4EB1-970C-DEC1325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iel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2</cp:revision>
  <dcterms:created xsi:type="dcterms:W3CDTF">2024-02-06T09:09:00Z</dcterms:created>
  <dcterms:modified xsi:type="dcterms:W3CDTF">2024-02-06T09:32:00Z</dcterms:modified>
</cp:coreProperties>
</file>